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D9D" w:rsidRPr="004D756B" w:rsidRDefault="00480D93" w:rsidP="007A2D9D">
      <w:pPr>
        <w:rPr>
          <w:sz w:val="22"/>
          <w:szCs w:val="22"/>
        </w:rPr>
      </w:pPr>
    </w:p>
    <w:p w:rsidR="007A2D9D" w:rsidRPr="004D756B" w:rsidRDefault="006E0271" w:rsidP="007A2D9D">
      <w:pPr>
        <w:ind w:left="1440" w:right="1482"/>
        <w:rPr>
          <w:sz w:val="22"/>
          <w:szCs w:val="22"/>
        </w:rPr>
      </w:pPr>
      <w:r w:rsidRPr="004D756B">
        <w:rPr>
          <w:sz w:val="22"/>
          <w:szCs w:val="22"/>
        </w:rPr>
        <w:t xml:space="preserve">NOTICE OF MEETING OF THE </w:t>
      </w:r>
      <w:r w:rsidRPr="004D756B">
        <w:rPr>
          <w:caps/>
          <w:sz w:val="22"/>
          <w:szCs w:val="22"/>
        </w:rPr>
        <w:t>City Council</w:t>
      </w:r>
      <w:r w:rsidRPr="004D756B">
        <w:rPr>
          <w:sz w:val="22"/>
          <w:szCs w:val="22"/>
        </w:rPr>
        <w:t xml:space="preserve"> OF THE </w:t>
      </w:r>
      <w:r w:rsidRPr="004D756B">
        <w:rPr>
          <w:caps/>
          <w:sz w:val="22"/>
          <w:szCs w:val="22"/>
        </w:rPr>
        <w:t>City of Shueyville</w:t>
      </w:r>
      <w:r w:rsidRPr="004D756B">
        <w:rPr>
          <w:sz w:val="22"/>
          <w:szCs w:val="22"/>
        </w:rPr>
        <w:t xml:space="preserve"> IN THE STATE OF IOWA, ON THE MATTER OF THE PROPOSAL TO ENTER INTO A PROJECT AGREEMENT WITH </w:t>
      </w:r>
      <w:r w:rsidRPr="004D756B">
        <w:rPr>
          <w:caps/>
          <w:sz w:val="22"/>
          <w:szCs w:val="22"/>
        </w:rPr>
        <w:t>Johnson County, Iowa</w:t>
      </w:r>
      <w:r w:rsidRPr="004D756B">
        <w:rPr>
          <w:sz w:val="22"/>
          <w:szCs w:val="22"/>
        </w:rPr>
        <w:t>, AND THE HEARING THEREON</w:t>
      </w:r>
    </w:p>
    <w:p w:rsidR="007A2D9D" w:rsidRPr="004D756B" w:rsidRDefault="00480D93" w:rsidP="007A2D9D">
      <w:pPr>
        <w:ind w:left="1440" w:right="1482"/>
        <w:rPr>
          <w:sz w:val="22"/>
          <w:szCs w:val="22"/>
        </w:rPr>
      </w:pPr>
    </w:p>
    <w:p w:rsidR="007A2D9D" w:rsidRPr="004D756B" w:rsidRDefault="006E0271" w:rsidP="007A2D9D">
      <w:pPr>
        <w:ind w:right="10" w:firstLine="720"/>
        <w:rPr>
          <w:sz w:val="22"/>
          <w:szCs w:val="22"/>
        </w:rPr>
      </w:pPr>
      <w:r w:rsidRPr="004D756B">
        <w:rPr>
          <w:sz w:val="22"/>
          <w:szCs w:val="22"/>
        </w:rPr>
        <w:t xml:space="preserve">PUBLIC NOTICE is hereby given that the Council of the City of Shueyville in the State of Iowa, will hold a public hearing on the 18th day of June, </w:t>
      </w:r>
      <w:r w:rsidRPr="00AC2090">
        <w:rPr>
          <w:sz w:val="22"/>
          <w:szCs w:val="22"/>
        </w:rPr>
        <w:t xml:space="preserve">2019, at </w:t>
      </w:r>
      <w:r w:rsidR="00AC2090" w:rsidRPr="00AC2090">
        <w:rPr>
          <w:sz w:val="22"/>
          <w:szCs w:val="22"/>
        </w:rPr>
        <w:t>6:30</w:t>
      </w:r>
      <w:r w:rsidRPr="00AC2090">
        <w:rPr>
          <w:sz w:val="22"/>
          <w:szCs w:val="22"/>
        </w:rPr>
        <w:t xml:space="preserve"> o'clock</w:t>
      </w:r>
      <w:r w:rsidR="00AC2090" w:rsidRPr="00AC2090">
        <w:rPr>
          <w:sz w:val="22"/>
          <w:szCs w:val="22"/>
        </w:rPr>
        <w:t xml:space="preserve"> P</w:t>
      </w:r>
      <w:r w:rsidRPr="00AC2090">
        <w:rPr>
          <w:sz w:val="22"/>
          <w:szCs w:val="22"/>
        </w:rPr>
        <w:t>M. i</w:t>
      </w:r>
      <w:r w:rsidRPr="004D756B">
        <w:rPr>
          <w:sz w:val="22"/>
          <w:szCs w:val="22"/>
        </w:rPr>
        <w:t>n the Council Chambers, City Hall, 2863 - 120th Street NE, Shueyville, IA 52338-9595, at which meeting the Council proposes to take additional action on the proposal to enter into a Project Agreement (the "Agreement") with Johnson County, Iowa (the "County").</w:t>
      </w:r>
    </w:p>
    <w:p w:rsidR="007A2D9D" w:rsidRPr="004D756B" w:rsidRDefault="00480D93" w:rsidP="007A2D9D">
      <w:pPr>
        <w:ind w:left="1440" w:right="1482"/>
        <w:rPr>
          <w:sz w:val="22"/>
          <w:szCs w:val="22"/>
        </w:rPr>
      </w:pPr>
    </w:p>
    <w:p w:rsidR="007A2D9D" w:rsidRPr="004D756B" w:rsidRDefault="006E0271" w:rsidP="007A2D9D">
      <w:pPr>
        <w:ind w:right="10" w:firstLine="720"/>
        <w:rPr>
          <w:sz w:val="22"/>
          <w:szCs w:val="22"/>
        </w:rPr>
      </w:pPr>
      <w:r w:rsidRPr="004D756B">
        <w:rPr>
          <w:sz w:val="22"/>
          <w:szCs w:val="22"/>
        </w:rPr>
        <w:t>The Agreement provides that the City and the County will enter into the Agreement for the purpose of improving Curtis Bridge Road, 120</w:t>
      </w:r>
      <w:r w:rsidRPr="004D756B">
        <w:rPr>
          <w:sz w:val="22"/>
          <w:szCs w:val="22"/>
          <w:vertAlign w:val="superscript"/>
        </w:rPr>
        <w:t>th</w:t>
      </w:r>
      <w:r w:rsidRPr="004D756B">
        <w:rPr>
          <w:sz w:val="22"/>
          <w:szCs w:val="22"/>
        </w:rPr>
        <w:t xml:space="preserve"> Street and Club Road (the “Roadways”) located within the Shueyville 2003 Urban Renewal Project Area, as amended, and that as part of the Agreement, jurisdiction and control of certain portions of the Roadways will be transferred to the City from the County, all under the terms and following satisfaction of the conditions set forth in the Agreement.</w:t>
      </w:r>
    </w:p>
    <w:p w:rsidR="007A2D9D" w:rsidRPr="004D756B" w:rsidRDefault="00480D93" w:rsidP="007A2D9D">
      <w:pPr>
        <w:ind w:right="10"/>
        <w:rPr>
          <w:sz w:val="22"/>
          <w:szCs w:val="22"/>
          <w:highlight w:val="yellow"/>
        </w:rPr>
      </w:pPr>
    </w:p>
    <w:p w:rsidR="00614913" w:rsidRPr="004D756B" w:rsidRDefault="006E0271" w:rsidP="00614913">
      <w:pPr>
        <w:ind w:firstLine="720"/>
        <w:rPr>
          <w:sz w:val="22"/>
          <w:szCs w:val="22"/>
        </w:rPr>
      </w:pPr>
      <w:r w:rsidRPr="004D756B">
        <w:rPr>
          <w:sz w:val="22"/>
          <w:szCs w:val="22"/>
        </w:rPr>
        <w:t>WHEREAS, the Agreement further proposes that the County will contribute a one-time payment of $540,000 to be applied against project costs, and that the City will issue an Urban Renewal Revenue Capital Loan Note to the County in an amount not exceeding $960,000 to be repaid by the City to the County over a period of 10 years, under the terms and following satisfaction of the conditions set forth in the Agreement.</w:t>
      </w:r>
    </w:p>
    <w:p w:rsidR="007A2D9D" w:rsidRPr="004D756B" w:rsidRDefault="00480D93" w:rsidP="007A2D9D">
      <w:pPr>
        <w:ind w:right="10"/>
        <w:rPr>
          <w:sz w:val="22"/>
          <w:szCs w:val="22"/>
        </w:rPr>
      </w:pPr>
    </w:p>
    <w:p w:rsidR="007A2D9D" w:rsidRPr="004D756B" w:rsidRDefault="006E0271" w:rsidP="007A2D9D">
      <w:pPr>
        <w:ind w:firstLine="720"/>
        <w:rPr>
          <w:sz w:val="22"/>
          <w:szCs w:val="22"/>
        </w:rPr>
      </w:pPr>
      <w:r w:rsidRPr="004D756B">
        <w:rPr>
          <w:sz w:val="22"/>
          <w:szCs w:val="22"/>
        </w:rPr>
        <w:t xml:space="preserve">A copy of the Agreement is on file for public inspection during regular business hours in the office of the City Clerk, </w:t>
      </w:r>
      <w:r w:rsidRPr="004D756B">
        <w:rPr>
          <w:noProof/>
          <w:sz w:val="22"/>
          <w:szCs w:val="22"/>
        </w:rPr>
        <w:t xml:space="preserve">City Hall, </w:t>
      </w:r>
      <w:r w:rsidRPr="004D756B">
        <w:rPr>
          <w:sz w:val="22"/>
          <w:szCs w:val="22"/>
        </w:rPr>
        <w:t>City of Shueyville, Iowa.</w:t>
      </w:r>
    </w:p>
    <w:p w:rsidR="007A2D9D" w:rsidRPr="004D756B" w:rsidRDefault="00480D93" w:rsidP="007A2D9D">
      <w:pPr>
        <w:rPr>
          <w:sz w:val="22"/>
          <w:szCs w:val="22"/>
        </w:rPr>
      </w:pPr>
    </w:p>
    <w:p w:rsidR="007A2D9D" w:rsidRPr="004D756B" w:rsidRDefault="006E0271" w:rsidP="007A2D9D">
      <w:pPr>
        <w:ind w:right="10" w:firstLine="720"/>
        <w:rPr>
          <w:sz w:val="22"/>
          <w:szCs w:val="22"/>
        </w:rPr>
      </w:pPr>
      <w:r w:rsidRPr="004D756B">
        <w:rPr>
          <w:sz w:val="22"/>
          <w:szCs w:val="22"/>
        </w:rPr>
        <w:t>At the above meeting the Council shall receive oral or written objections from any resident or property owner of said City, to the proposal to enter into the Agreement with the County.  After all objections have been received and considered, the Council will at this meeting or at any adjournment thereof, take additional action on the proposal or will abandon the proposal to authorize said Agreement.</w:t>
      </w:r>
    </w:p>
    <w:p w:rsidR="007A2D9D" w:rsidRPr="004D756B" w:rsidRDefault="00480D93" w:rsidP="007A2D9D">
      <w:pPr>
        <w:ind w:right="10"/>
        <w:rPr>
          <w:sz w:val="22"/>
          <w:szCs w:val="22"/>
        </w:rPr>
      </w:pPr>
    </w:p>
    <w:p w:rsidR="007A2D9D" w:rsidRPr="004D756B" w:rsidRDefault="006E0271" w:rsidP="007A2D9D">
      <w:pPr>
        <w:tabs>
          <w:tab w:val="left" w:pos="748"/>
        </w:tabs>
        <w:ind w:right="10"/>
        <w:rPr>
          <w:sz w:val="22"/>
          <w:szCs w:val="22"/>
        </w:rPr>
      </w:pPr>
      <w:r w:rsidRPr="004D756B">
        <w:rPr>
          <w:sz w:val="22"/>
          <w:szCs w:val="22"/>
        </w:rPr>
        <w:tab/>
        <w:t>This notice is given by order of the City Council of the City of Shueyville in the State of Iowa, as provided by Section 362.3 of the Code of Iowa.</w:t>
      </w:r>
    </w:p>
    <w:p w:rsidR="007A2D9D" w:rsidRPr="004D756B" w:rsidRDefault="00480D93" w:rsidP="007A2D9D">
      <w:pPr>
        <w:ind w:right="10"/>
        <w:rPr>
          <w:sz w:val="22"/>
          <w:szCs w:val="22"/>
        </w:rPr>
      </w:pPr>
    </w:p>
    <w:p w:rsidR="007A2D9D" w:rsidRPr="004D756B" w:rsidRDefault="00480D93" w:rsidP="007A2D9D">
      <w:pPr>
        <w:ind w:right="10" w:firstLine="720"/>
        <w:rPr>
          <w:sz w:val="22"/>
          <w:szCs w:val="22"/>
        </w:rPr>
      </w:pPr>
    </w:p>
    <w:p w:rsidR="007A2D9D" w:rsidRPr="004D756B" w:rsidRDefault="006E0271" w:rsidP="007A2D9D">
      <w:pPr>
        <w:ind w:right="10" w:firstLine="720"/>
        <w:rPr>
          <w:sz w:val="22"/>
          <w:szCs w:val="22"/>
        </w:rPr>
      </w:pPr>
      <w:r w:rsidRPr="00AC2090">
        <w:rPr>
          <w:sz w:val="22"/>
          <w:szCs w:val="22"/>
        </w:rPr>
        <w:t xml:space="preserve">Dated this </w:t>
      </w:r>
      <w:r w:rsidR="00AC2090" w:rsidRPr="00AC2090">
        <w:rPr>
          <w:sz w:val="22"/>
          <w:szCs w:val="22"/>
        </w:rPr>
        <w:t>1</w:t>
      </w:r>
      <w:r w:rsidR="00FE6881">
        <w:rPr>
          <w:sz w:val="22"/>
          <w:szCs w:val="22"/>
        </w:rPr>
        <w:t>2</w:t>
      </w:r>
      <w:bookmarkStart w:id="0" w:name="_GoBack"/>
      <w:bookmarkEnd w:id="0"/>
      <w:r w:rsidRPr="00AC2090">
        <w:rPr>
          <w:sz w:val="22"/>
          <w:szCs w:val="22"/>
        </w:rPr>
        <w:t xml:space="preserve"> day of</w:t>
      </w:r>
      <w:r w:rsidR="00AC2090" w:rsidRPr="00AC2090">
        <w:rPr>
          <w:sz w:val="22"/>
          <w:szCs w:val="22"/>
        </w:rPr>
        <w:t xml:space="preserve"> June</w:t>
      </w:r>
      <w:r w:rsidRPr="00AC2090">
        <w:rPr>
          <w:sz w:val="22"/>
          <w:szCs w:val="22"/>
        </w:rPr>
        <w:t>, 2019.</w:t>
      </w:r>
    </w:p>
    <w:p w:rsidR="007A2D9D" w:rsidRPr="004D756B" w:rsidRDefault="00480D93" w:rsidP="007A2D9D">
      <w:pPr>
        <w:ind w:right="10"/>
        <w:rPr>
          <w:sz w:val="22"/>
          <w:szCs w:val="22"/>
        </w:rPr>
      </w:pPr>
    </w:p>
    <w:tbl>
      <w:tblPr>
        <w:tblW w:w="9366" w:type="dxa"/>
        <w:tblLayout w:type="fixed"/>
        <w:tblCellMar>
          <w:left w:w="0" w:type="dxa"/>
          <w:right w:w="0" w:type="dxa"/>
        </w:tblCellMar>
        <w:tblLook w:val="01E0" w:firstRow="1" w:lastRow="1" w:firstColumn="1" w:lastColumn="1" w:noHBand="0" w:noVBand="0"/>
      </w:tblPr>
      <w:tblGrid>
        <w:gridCol w:w="4732"/>
        <w:gridCol w:w="4634"/>
      </w:tblGrid>
      <w:tr w:rsidR="00DC3E1A" w:rsidRPr="006E0271" w:rsidTr="005A28BB">
        <w:trPr>
          <w:cantSplit/>
        </w:trPr>
        <w:tc>
          <w:tcPr>
            <w:tcW w:w="4732" w:type="dxa"/>
            <w:shd w:val="clear" w:color="auto" w:fill="auto"/>
          </w:tcPr>
          <w:p w:rsidR="007A2D9D" w:rsidRPr="006E0271" w:rsidRDefault="00480D93" w:rsidP="005A28BB">
            <w:pPr>
              <w:keepNext/>
              <w:keepLines/>
              <w:tabs>
                <w:tab w:val="right" w:pos="4494"/>
              </w:tabs>
              <w:rPr>
                <w:sz w:val="22"/>
                <w:szCs w:val="22"/>
              </w:rPr>
            </w:pPr>
          </w:p>
          <w:p w:rsidR="007A2D9D" w:rsidRPr="006E0271" w:rsidRDefault="00480D93" w:rsidP="005A28BB">
            <w:pPr>
              <w:keepNext/>
              <w:keepLines/>
              <w:tabs>
                <w:tab w:val="right" w:pos="4494"/>
              </w:tabs>
              <w:rPr>
                <w:sz w:val="22"/>
                <w:szCs w:val="22"/>
              </w:rPr>
            </w:pPr>
          </w:p>
        </w:tc>
        <w:tc>
          <w:tcPr>
            <w:tcW w:w="4634" w:type="dxa"/>
            <w:shd w:val="clear" w:color="auto" w:fill="auto"/>
          </w:tcPr>
          <w:p w:rsidR="007A2D9D" w:rsidRPr="006E0271" w:rsidRDefault="00480D93" w:rsidP="005A28BB">
            <w:pPr>
              <w:keepNext/>
              <w:keepLines/>
              <w:tabs>
                <w:tab w:val="right" w:pos="4452"/>
              </w:tabs>
              <w:rPr>
                <w:sz w:val="22"/>
                <w:szCs w:val="22"/>
                <w:u w:val="single"/>
              </w:rPr>
            </w:pPr>
          </w:p>
          <w:p w:rsidR="007A2D9D" w:rsidRPr="00AC2090" w:rsidRDefault="00AC2090" w:rsidP="00AC2090">
            <w:pPr>
              <w:keepNext/>
              <w:keepLines/>
              <w:tabs>
                <w:tab w:val="right" w:pos="4452"/>
              </w:tabs>
              <w:rPr>
                <w:sz w:val="22"/>
                <w:szCs w:val="22"/>
              </w:rPr>
            </w:pPr>
            <w:r w:rsidRPr="00AC2090">
              <w:rPr>
                <w:sz w:val="22"/>
                <w:szCs w:val="22"/>
              </w:rPr>
              <w:t>Teresa Eadie</w:t>
            </w:r>
          </w:p>
          <w:p w:rsidR="007A2D9D" w:rsidRPr="006E0271" w:rsidRDefault="006E0271" w:rsidP="005A28BB">
            <w:pPr>
              <w:keepNext/>
              <w:keepLines/>
              <w:tabs>
                <w:tab w:val="right" w:pos="4452"/>
              </w:tabs>
              <w:rPr>
                <w:sz w:val="22"/>
                <w:szCs w:val="22"/>
              </w:rPr>
            </w:pPr>
            <w:r w:rsidRPr="006E0271">
              <w:rPr>
                <w:sz w:val="22"/>
                <w:szCs w:val="22"/>
              </w:rPr>
              <w:t>City Clerk, City of Shueyville in the State of Iowa</w:t>
            </w:r>
          </w:p>
        </w:tc>
      </w:tr>
    </w:tbl>
    <w:p w:rsidR="007A2D9D" w:rsidRPr="004D756B" w:rsidRDefault="00480D93" w:rsidP="007A2D9D">
      <w:pPr>
        <w:ind w:left="4301" w:right="1482"/>
        <w:rPr>
          <w:sz w:val="22"/>
          <w:szCs w:val="22"/>
        </w:rPr>
      </w:pPr>
    </w:p>
    <w:p w:rsidR="007A2D9D" w:rsidRPr="004D756B" w:rsidRDefault="00480D93" w:rsidP="007A2D9D">
      <w:pPr>
        <w:ind w:right="1482"/>
        <w:jc w:val="center"/>
        <w:rPr>
          <w:sz w:val="22"/>
          <w:szCs w:val="22"/>
        </w:rPr>
      </w:pPr>
    </w:p>
    <w:p w:rsidR="007A2D9D" w:rsidRPr="004D756B" w:rsidRDefault="00480D93" w:rsidP="007A2D9D">
      <w:pPr>
        <w:ind w:right="1482"/>
        <w:jc w:val="center"/>
        <w:rPr>
          <w:sz w:val="22"/>
          <w:szCs w:val="22"/>
        </w:rPr>
      </w:pPr>
    </w:p>
    <w:p w:rsidR="007A2D9D" w:rsidRPr="004D756B" w:rsidRDefault="00480D93" w:rsidP="007A2D9D">
      <w:pPr>
        <w:ind w:right="1482"/>
        <w:jc w:val="center"/>
        <w:rPr>
          <w:sz w:val="22"/>
          <w:szCs w:val="22"/>
        </w:rPr>
      </w:pPr>
    </w:p>
    <w:p w:rsidR="00D6381C" w:rsidRPr="004D756B" w:rsidRDefault="006E0271" w:rsidP="004D756B">
      <w:pPr>
        <w:ind w:right="1482"/>
        <w:jc w:val="center"/>
        <w:rPr>
          <w:color w:val="000000"/>
          <w:sz w:val="22"/>
          <w:szCs w:val="22"/>
        </w:rPr>
      </w:pPr>
      <w:r w:rsidRPr="004D756B">
        <w:rPr>
          <w:sz w:val="22"/>
          <w:szCs w:val="22"/>
        </w:rPr>
        <w:t>(End of Notice)</w:t>
      </w:r>
    </w:p>
    <w:sectPr w:rsidR="00D6381C" w:rsidRPr="004D756B" w:rsidSect="00975712">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93" w:rsidRDefault="00480D93">
      <w:r>
        <w:separator/>
      </w:r>
    </w:p>
  </w:endnote>
  <w:endnote w:type="continuationSeparator" w:id="0">
    <w:p w:rsidR="00480D93" w:rsidRDefault="0048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12" w:rsidRDefault="00480D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93" w:rsidRDefault="00480D93">
      <w:r>
        <w:separator/>
      </w:r>
    </w:p>
  </w:footnote>
  <w:footnote w:type="continuationSeparator" w:id="0">
    <w:p w:rsidR="00480D93" w:rsidRDefault="00480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74746381"/>
    <w:multiLevelType w:val="hybridMultilevel"/>
    <w:tmpl w:val="4A54E398"/>
    <w:lvl w:ilvl="0" w:tplc="E2045276">
      <w:start w:val="1"/>
      <w:numFmt w:val="bullet"/>
      <w:lvlText w:val=""/>
      <w:lvlJc w:val="left"/>
      <w:pPr>
        <w:tabs>
          <w:tab w:val="num" w:pos="720"/>
        </w:tabs>
        <w:ind w:left="720" w:hanging="720"/>
      </w:pPr>
      <w:rPr>
        <w:rFonts w:ascii="Symbol" w:hAnsi="Symbol" w:hint="default"/>
      </w:rPr>
    </w:lvl>
    <w:lvl w:ilvl="1" w:tplc="0B7E3C9E" w:tentative="1">
      <w:start w:val="1"/>
      <w:numFmt w:val="bullet"/>
      <w:lvlText w:val="o"/>
      <w:lvlJc w:val="left"/>
      <w:pPr>
        <w:tabs>
          <w:tab w:val="num" w:pos="1440"/>
        </w:tabs>
        <w:ind w:left="1440" w:hanging="360"/>
      </w:pPr>
      <w:rPr>
        <w:rFonts w:ascii="Courier New" w:hAnsi="Courier New" w:hint="default"/>
      </w:rPr>
    </w:lvl>
    <w:lvl w:ilvl="2" w:tplc="C69CCC76" w:tentative="1">
      <w:start w:val="1"/>
      <w:numFmt w:val="bullet"/>
      <w:lvlText w:val=""/>
      <w:lvlJc w:val="left"/>
      <w:pPr>
        <w:tabs>
          <w:tab w:val="num" w:pos="2160"/>
        </w:tabs>
        <w:ind w:left="2160" w:hanging="360"/>
      </w:pPr>
      <w:rPr>
        <w:rFonts w:ascii="Wingdings" w:hAnsi="Wingdings" w:hint="default"/>
      </w:rPr>
    </w:lvl>
    <w:lvl w:ilvl="3" w:tplc="87AE8BE2" w:tentative="1">
      <w:start w:val="1"/>
      <w:numFmt w:val="bullet"/>
      <w:lvlText w:val=""/>
      <w:lvlJc w:val="left"/>
      <w:pPr>
        <w:tabs>
          <w:tab w:val="num" w:pos="2880"/>
        </w:tabs>
        <w:ind w:left="2880" w:hanging="360"/>
      </w:pPr>
      <w:rPr>
        <w:rFonts w:ascii="Symbol" w:hAnsi="Symbol" w:hint="default"/>
      </w:rPr>
    </w:lvl>
    <w:lvl w:ilvl="4" w:tplc="E1DEA806" w:tentative="1">
      <w:start w:val="1"/>
      <w:numFmt w:val="bullet"/>
      <w:lvlText w:val="o"/>
      <w:lvlJc w:val="left"/>
      <w:pPr>
        <w:tabs>
          <w:tab w:val="num" w:pos="3600"/>
        </w:tabs>
        <w:ind w:left="3600" w:hanging="360"/>
      </w:pPr>
      <w:rPr>
        <w:rFonts w:ascii="Courier New" w:hAnsi="Courier New" w:hint="default"/>
      </w:rPr>
    </w:lvl>
    <w:lvl w:ilvl="5" w:tplc="60E84196" w:tentative="1">
      <w:start w:val="1"/>
      <w:numFmt w:val="bullet"/>
      <w:lvlText w:val=""/>
      <w:lvlJc w:val="left"/>
      <w:pPr>
        <w:tabs>
          <w:tab w:val="num" w:pos="4320"/>
        </w:tabs>
        <w:ind w:left="4320" w:hanging="360"/>
      </w:pPr>
      <w:rPr>
        <w:rFonts w:ascii="Wingdings" w:hAnsi="Wingdings" w:hint="default"/>
      </w:rPr>
    </w:lvl>
    <w:lvl w:ilvl="6" w:tplc="9F7C0108" w:tentative="1">
      <w:start w:val="1"/>
      <w:numFmt w:val="bullet"/>
      <w:lvlText w:val=""/>
      <w:lvlJc w:val="left"/>
      <w:pPr>
        <w:tabs>
          <w:tab w:val="num" w:pos="5040"/>
        </w:tabs>
        <w:ind w:left="5040" w:hanging="360"/>
      </w:pPr>
      <w:rPr>
        <w:rFonts w:ascii="Symbol" w:hAnsi="Symbol" w:hint="default"/>
      </w:rPr>
    </w:lvl>
    <w:lvl w:ilvl="7" w:tplc="E45AD6E4" w:tentative="1">
      <w:start w:val="1"/>
      <w:numFmt w:val="bullet"/>
      <w:lvlText w:val="o"/>
      <w:lvlJc w:val="left"/>
      <w:pPr>
        <w:tabs>
          <w:tab w:val="num" w:pos="5760"/>
        </w:tabs>
        <w:ind w:left="5760" w:hanging="360"/>
      </w:pPr>
      <w:rPr>
        <w:rFonts w:ascii="Courier New" w:hAnsi="Courier New" w:hint="default"/>
      </w:rPr>
    </w:lvl>
    <w:lvl w:ilvl="8" w:tplc="6F1E341E" w:tentative="1">
      <w:start w:val="1"/>
      <w:numFmt w:val="bullet"/>
      <w:lvlText w:val=""/>
      <w:lvlJc w:val="left"/>
      <w:pPr>
        <w:tabs>
          <w:tab w:val="num" w:pos="6480"/>
        </w:tabs>
        <w:ind w:left="6480"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1A"/>
    <w:rsid w:val="002D2C01"/>
    <w:rsid w:val="00480D93"/>
    <w:rsid w:val="004D756B"/>
    <w:rsid w:val="006E0271"/>
    <w:rsid w:val="00821BDF"/>
    <w:rsid w:val="009F5772"/>
    <w:rsid w:val="00AC2090"/>
    <w:rsid w:val="00DC3E1A"/>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17102"/>
  <w15:docId w15:val="{453F8EA8-D9CA-48D7-9E53-3ADC484B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1440" w:right="720" w:hanging="720"/>
    </w:pPr>
  </w:style>
  <w:style w:type="paragraph" w:styleId="BalloonText">
    <w:name w:val="Balloon Text"/>
    <w:basedOn w:val="Normal"/>
    <w:link w:val="BalloonTextChar"/>
    <w:uiPriority w:val="99"/>
    <w:semiHidden/>
    <w:unhideWhenUsed/>
    <w:rsid w:val="004D53FD"/>
    <w:rPr>
      <w:rFonts w:ascii="Segoe UI" w:hAnsi="Segoe UI" w:cs="Segoe UI"/>
      <w:sz w:val="18"/>
      <w:szCs w:val="18"/>
    </w:rPr>
  </w:style>
  <w:style w:type="character" w:customStyle="1" w:styleId="BalloonTextChar">
    <w:name w:val="Balloon Text Char"/>
    <w:link w:val="BalloonText"/>
    <w:uiPriority w:val="99"/>
    <w:semiHidden/>
    <w:rsid w:val="004D5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01601709-1</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01601709-1</dc:title>
  <dc:creator>Kristin Cooper</dc:creator>
  <cp:lastModifiedBy>CityClerk</cp:lastModifiedBy>
  <cp:revision>3</cp:revision>
  <dcterms:created xsi:type="dcterms:W3CDTF">2019-06-10T16:35:00Z</dcterms:created>
  <dcterms:modified xsi:type="dcterms:W3CDTF">2019-06-10T16:51:00Z</dcterms:modified>
</cp:coreProperties>
</file>