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A36F" w14:textId="23CBC772" w:rsidR="4AA7B4A3" w:rsidRDefault="4AA7B4A3" w:rsidP="00B50585">
      <w:pPr>
        <w:jc w:val="center"/>
      </w:pPr>
    </w:p>
    <w:p w14:paraId="24457329" w14:textId="581C3BD8" w:rsidR="009B3F7D" w:rsidRPr="004C3C76" w:rsidRDefault="009C7042" w:rsidP="00B50585">
      <w:pPr>
        <w:jc w:val="center"/>
        <w:rPr>
          <w:b/>
        </w:rPr>
      </w:pPr>
      <w:r w:rsidRPr="004C3C76">
        <w:rPr>
          <w:rFonts w:eastAsia="Times New Roman"/>
          <w:b/>
          <w:bCs/>
          <w:sz w:val="44"/>
          <w:szCs w:val="44"/>
        </w:rPr>
        <w:t>AMENDMENT #3</w:t>
      </w:r>
    </w:p>
    <w:p w14:paraId="7EEDF222" w14:textId="0FDC9F0D" w:rsidR="4AA7B4A3" w:rsidRPr="004C3C76" w:rsidRDefault="4AA7B4A3" w:rsidP="00B50585">
      <w:pPr>
        <w:jc w:val="center"/>
        <w:rPr>
          <w:b/>
        </w:rPr>
      </w:pPr>
    </w:p>
    <w:p w14:paraId="571062C7" w14:textId="063D8165" w:rsidR="4AA7B4A3" w:rsidRPr="004C3C76" w:rsidRDefault="4AA7B4A3" w:rsidP="00B50585">
      <w:pPr>
        <w:jc w:val="center"/>
        <w:rPr>
          <w:b/>
        </w:rPr>
      </w:pPr>
      <w:r w:rsidRPr="004C3C76">
        <w:rPr>
          <w:rFonts w:eastAsia="Times New Roman"/>
          <w:b/>
          <w:bCs/>
          <w:sz w:val="32"/>
          <w:szCs w:val="32"/>
        </w:rPr>
        <w:t>to the</w:t>
      </w:r>
    </w:p>
    <w:p w14:paraId="231060EE" w14:textId="0E161451" w:rsidR="4AA7B4A3" w:rsidRPr="004C3C76" w:rsidRDefault="4AA7B4A3" w:rsidP="00B50585">
      <w:pPr>
        <w:jc w:val="center"/>
        <w:rPr>
          <w:b/>
        </w:rPr>
      </w:pPr>
    </w:p>
    <w:p w14:paraId="560D26E7" w14:textId="180A39B5" w:rsidR="4AA7B4A3" w:rsidRPr="004C3C76" w:rsidRDefault="009C7042" w:rsidP="00B50585">
      <w:pPr>
        <w:jc w:val="center"/>
        <w:rPr>
          <w:b/>
        </w:rPr>
      </w:pPr>
      <w:r w:rsidRPr="004C3C76">
        <w:rPr>
          <w:rFonts w:eastAsia="Times New Roman"/>
          <w:b/>
          <w:bCs/>
          <w:sz w:val="44"/>
          <w:szCs w:val="44"/>
        </w:rPr>
        <w:t>SHUEYVILLE 2003 URBAN RENEWAL</w:t>
      </w:r>
      <w:r w:rsidR="4AA7B4A3" w:rsidRPr="004C3C76">
        <w:rPr>
          <w:rFonts w:eastAsia="Times New Roman"/>
          <w:b/>
          <w:bCs/>
          <w:sz w:val="44"/>
          <w:szCs w:val="44"/>
        </w:rPr>
        <w:t xml:space="preserve"> PLAN</w:t>
      </w:r>
    </w:p>
    <w:p w14:paraId="6EDA83F7" w14:textId="7A8A963B" w:rsidR="4AA7B4A3" w:rsidRPr="004C3C76" w:rsidRDefault="4AA7B4A3" w:rsidP="00B50585">
      <w:pPr>
        <w:jc w:val="center"/>
        <w:rPr>
          <w:b/>
        </w:rPr>
      </w:pPr>
    </w:p>
    <w:p w14:paraId="56D76A59" w14:textId="7D840AB0" w:rsidR="4AA7B4A3" w:rsidRPr="004C3C76" w:rsidRDefault="4AA7B4A3" w:rsidP="00B50585">
      <w:pPr>
        <w:jc w:val="center"/>
        <w:rPr>
          <w:b/>
        </w:rPr>
      </w:pPr>
      <w:r w:rsidRPr="004C3C76">
        <w:rPr>
          <w:rFonts w:eastAsia="Times New Roman"/>
          <w:b/>
          <w:bCs/>
          <w:sz w:val="32"/>
          <w:szCs w:val="32"/>
        </w:rPr>
        <w:t>for the</w:t>
      </w:r>
    </w:p>
    <w:p w14:paraId="4191B1B6" w14:textId="00A936AD" w:rsidR="4AA7B4A3" w:rsidRPr="004C3C76" w:rsidRDefault="4AA7B4A3" w:rsidP="00B50585">
      <w:pPr>
        <w:jc w:val="center"/>
        <w:rPr>
          <w:b/>
        </w:rPr>
      </w:pPr>
    </w:p>
    <w:p w14:paraId="12207FB4" w14:textId="38D33D18" w:rsidR="4AA7B4A3" w:rsidRPr="004C3C76" w:rsidRDefault="008B04C4" w:rsidP="00B50585">
      <w:pPr>
        <w:jc w:val="center"/>
        <w:rPr>
          <w:b/>
        </w:rPr>
      </w:pPr>
      <w:r>
        <w:rPr>
          <w:rFonts w:eastAsia="Times New Roman"/>
          <w:b/>
          <w:bCs/>
          <w:sz w:val="44"/>
          <w:szCs w:val="44"/>
        </w:rPr>
        <w:t xml:space="preserve">SHUEYVILLE </w:t>
      </w:r>
      <w:r w:rsidR="009C7042" w:rsidRPr="004C3C76">
        <w:rPr>
          <w:rFonts w:eastAsia="Times New Roman"/>
          <w:b/>
          <w:bCs/>
          <w:sz w:val="44"/>
          <w:szCs w:val="44"/>
        </w:rPr>
        <w:t>2003</w:t>
      </w:r>
      <w:r w:rsidR="4AA7B4A3" w:rsidRPr="004C3C76">
        <w:rPr>
          <w:rFonts w:eastAsia="Times New Roman"/>
          <w:b/>
          <w:bCs/>
          <w:sz w:val="44"/>
          <w:szCs w:val="44"/>
        </w:rPr>
        <w:t xml:space="preserve"> URBAN RENEWAL AREA</w:t>
      </w:r>
    </w:p>
    <w:p w14:paraId="378E3BFD" w14:textId="4F9C39C6" w:rsidR="4AA7B4A3" w:rsidRPr="004C3C76" w:rsidRDefault="4AA7B4A3" w:rsidP="00B50585">
      <w:pPr>
        <w:jc w:val="center"/>
        <w:rPr>
          <w:b/>
        </w:rPr>
      </w:pPr>
    </w:p>
    <w:p w14:paraId="5678F398" w14:textId="27A1EEC6" w:rsidR="4AA7B4A3" w:rsidRPr="004C3C76" w:rsidRDefault="4AA7B4A3" w:rsidP="00B50585">
      <w:pPr>
        <w:jc w:val="center"/>
        <w:rPr>
          <w:b/>
        </w:rPr>
      </w:pPr>
    </w:p>
    <w:p w14:paraId="13DF399B" w14:textId="08F04734" w:rsidR="4AA7B4A3" w:rsidRPr="004C3C76" w:rsidRDefault="4AA7B4A3" w:rsidP="00B50585">
      <w:pPr>
        <w:jc w:val="center"/>
        <w:rPr>
          <w:b/>
        </w:rPr>
      </w:pPr>
    </w:p>
    <w:p w14:paraId="58647E02" w14:textId="40EFED6B" w:rsidR="4AA7B4A3" w:rsidRPr="004C3C76" w:rsidRDefault="4AA7B4A3" w:rsidP="00B50585">
      <w:pPr>
        <w:jc w:val="center"/>
        <w:rPr>
          <w:b/>
        </w:rPr>
      </w:pPr>
      <w:r w:rsidRPr="004C3C76">
        <w:rPr>
          <w:rFonts w:eastAsia="Times New Roman"/>
          <w:b/>
          <w:bCs/>
          <w:sz w:val="44"/>
          <w:szCs w:val="44"/>
        </w:rPr>
        <w:t xml:space="preserve">CITY OF </w:t>
      </w:r>
      <w:r w:rsidR="009C7042" w:rsidRPr="004C3C76">
        <w:rPr>
          <w:rFonts w:eastAsia="Times New Roman"/>
          <w:b/>
          <w:bCs/>
          <w:sz w:val="44"/>
          <w:szCs w:val="44"/>
        </w:rPr>
        <w:br/>
        <w:t>SHUEYVILLE</w:t>
      </w:r>
      <w:r w:rsidRPr="004C3C76">
        <w:rPr>
          <w:rFonts w:eastAsia="Times New Roman"/>
          <w:b/>
          <w:bCs/>
          <w:sz w:val="44"/>
          <w:szCs w:val="44"/>
        </w:rPr>
        <w:t>, IOWA</w:t>
      </w:r>
    </w:p>
    <w:p w14:paraId="1FDCFD1E" w14:textId="7108D3FA" w:rsidR="4AA7B4A3" w:rsidRPr="004C3C76" w:rsidRDefault="4AA7B4A3" w:rsidP="00B50585">
      <w:pPr>
        <w:jc w:val="center"/>
        <w:rPr>
          <w:b/>
        </w:rPr>
      </w:pPr>
    </w:p>
    <w:p w14:paraId="101CAF8E" w14:textId="46563FC1" w:rsidR="4AA7B4A3" w:rsidRPr="004C3C76" w:rsidRDefault="4AA7B4A3" w:rsidP="00B50585">
      <w:pPr>
        <w:jc w:val="center"/>
        <w:rPr>
          <w:b/>
        </w:rPr>
      </w:pPr>
    </w:p>
    <w:p w14:paraId="13EB471E" w14:textId="1363B009" w:rsidR="4AA7B4A3" w:rsidRPr="004C3C76" w:rsidRDefault="00731C8B" w:rsidP="00B50585">
      <w:pPr>
        <w:jc w:val="center"/>
        <w:rPr>
          <w:b/>
        </w:rPr>
      </w:pPr>
      <w:r w:rsidRPr="004C3C76">
        <w:rPr>
          <w:rFonts w:eastAsia="Times New Roman"/>
          <w:b/>
          <w:bCs/>
        </w:rPr>
        <w:t xml:space="preserve">Original </w:t>
      </w:r>
      <w:r w:rsidR="4AA7B4A3" w:rsidRPr="004C3C76">
        <w:rPr>
          <w:rFonts w:eastAsia="Times New Roman"/>
          <w:b/>
          <w:bCs/>
        </w:rPr>
        <w:t>- 20</w:t>
      </w:r>
      <w:r w:rsidRPr="004C3C76">
        <w:rPr>
          <w:rFonts w:eastAsia="Times New Roman"/>
          <w:b/>
          <w:bCs/>
        </w:rPr>
        <w:t>03</w:t>
      </w:r>
    </w:p>
    <w:p w14:paraId="13EDD174" w14:textId="2302D69D" w:rsidR="4AA7B4A3" w:rsidRPr="004C3C76" w:rsidRDefault="4AA7B4A3" w:rsidP="00B50585">
      <w:pPr>
        <w:jc w:val="center"/>
        <w:rPr>
          <w:b/>
        </w:rPr>
      </w:pPr>
      <w:r w:rsidRPr="004C3C76">
        <w:rPr>
          <w:rFonts w:eastAsia="Times New Roman"/>
          <w:b/>
          <w:bCs/>
        </w:rPr>
        <w:t>Amendment #1</w:t>
      </w:r>
      <w:r w:rsidR="00731C8B" w:rsidRPr="004C3C76">
        <w:rPr>
          <w:rFonts w:eastAsia="Times New Roman"/>
          <w:b/>
          <w:bCs/>
        </w:rPr>
        <w:t xml:space="preserve"> - 2007</w:t>
      </w:r>
    </w:p>
    <w:p w14:paraId="384CE8B5" w14:textId="0D9E81B4" w:rsidR="4AA7B4A3" w:rsidRPr="004C3C76" w:rsidRDefault="00731C8B" w:rsidP="00B50585">
      <w:pPr>
        <w:jc w:val="center"/>
        <w:rPr>
          <w:rFonts w:eastAsia="Times New Roman"/>
          <w:b/>
          <w:bCs/>
        </w:rPr>
      </w:pPr>
      <w:r w:rsidRPr="004C3C76">
        <w:rPr>
          <w:rFonts w:eastAsia="Times New Roman"/>
          <w:b/>
          <w:bCs/>
        </w:rPr>
        <w:t xml:space="preserve">Amendment #2 </w:t>
      </w:r>
      <w:r w:rsidR="006F37FF" w:rsidRPr="004C3C76">
        <w:rPr>
          <w:rFonts w:eastAsia="Times New Roman"/>
          <w:b/>
          <w:bCs/>
        </w:rPr>
        <w:t>–</w:t>
      </w:r>
      <w:r w:rsidRPr="004C3C76">
        <w:rPr>
          <w:rFonts w:eastAsia="Times New Roman"/>
          <w:b/>
          <w:bCs/>
        </w:rPr>
        <w:t xml:space="preserve"> 2009</w:t>
      </w:r>
    </w:p>
    <w:p w14:paraId="7FF75E71" w14:textId="1ADB8D19" w:rsidR="006F37FF" w:rsidRPr="004C3C76" w:rsidRDefault="006F37FF" w:rsidP="00B50585">
      <w:pPr>
        <w:jc w:val="center"/>
        <w:rPr>
          <w:b/>
        </w:rPr>
      </w:pPr>
      <w:r w:rsidRPr="004C3C76">
        <w:rPr>
          <w:rFonts w:eastAsia="Times New Roman"/>
          <w:b/>
          <w:bCs/>
        </w:rPr>
        <w:t>Amendment #3 – 2016</w:t>
      </w:r>
    </w:p>
    <w:p w14:paraId="66F5B2F1" w14:textId="75C9378E" w:rsidR="4AA7B4A3" w:rsidRDefault="4AA7B4A3" w:rsidP="00B50585">
      <w:pPr>
        <w:jc w:val="center"/>
      </w:pPr>
      <w:bookmarkStart w:id="0" w:name="_GoBack"/>
      <w:bookmarkEnd w:id="0"/>
    </w:p>
    <w:p w14:paraId="41C9C355" w14:textId="77777777" w:rsidR="00EF66F4" w:rsidRDefault="00EF66F4" w:rsidP="00B50585">
      <w:pPr>
        <w:jc w:val="center"/>
      </w:pPr>
    </w:p>
    <w:p w14:paraId="24F6975A" w14:textId="52CCD0AE" w:rsidR="4AA7B4A3" w:rsidRDefault="4AA7B4A3" w:rsidP="00B50585">
      <w:pPr>
        <w:jc w:val="center"/>
      </w:pPr>
    </w:p>
    <w:p w14:paraId="41ECE565" w14:textId="750B8D3B" w:rsidR="4AA7B4A3" w:rsidRPr="004C3C76" w:rsidRDefault="4AA7B4A3" w:rsidP="00B50585">
      <w:pPr>
        <w:jc w:val="center"/>
        <w:rPr>
          <w:b/>
        </w:rPr>
      </w:pPr>
      <w:r w:rsidRPr="004C3C76">
        <w:rPr>
          <w:rFonts w:eastAsia="Times New Roman"/>
          <w:b/>
          <w:bCs/>
        </w:rPr>
        <w:t>SIMMERING-CORY, INC.</w:t>
      </w:r>
    </w:p>
    <w:p w14:paraId="2FD5AB71" w14:textId="77777777" w:rsidR="00731C8B" w:rsidRDefault="00731C8B" w:rsidP="00B50585">
      <w:pPr>
        <w:spacing w:after="0"/>
        <w:jc w:val="both"/>
      </w:pPr>
    </w:p>
    <w:p w14:paraId="78EFC09B" w14:textId="77777777" w:rsidR="00731C8B" w:rsidRDefault="00731C8B" w:rsidP="00B50585">
      <w:pPr>
        <w:spacing w:after="0"/>
        <w:jc w:val="center"/>
      </w:pPr>
    </w:p>
    <w:p w14:paraId="5C7B6FAE" w14:textId="588CFF6C" w:rsidR="4AA7B4A3" w:rsidRPr="004C3C76" w:rsidRDefault="00731C8B" w:rsidP="00B50585">
      <w:pPr>
        <w:spacing w:after="0"/>
        <w:jc w:val="center"/>
        <w:rPr>
          <w:b/>
        </w:rPr>
      </w:pPr>
      <w:r w:rsidRPr="004C3C76">
        <w:rPr>
          <w:b/>
        </w:rPr>
        <w:t>AMENDMENT #3</w:t>
      </w:r>
    </w:p>
    <w:p w14:paraId="448E7CCC" w14:textId="316DF54B" w:rsidR="00EF66F4" w:rsidRPr="004C3C76" w:rsidRDefault="00EF66F4" w:rsidP="00B50585">
      <w:pPr>
        <w:spacing w:after="0"/>
        <w:jc w:val="center"/>
        <w:rPr>
          <w:b/>
        </w:rPr>
      </w:pPr>
      <w:r w:rsidRPr="004C3C76">
        <w:rPr>
          <w:b/>
        </w:rPr>
        <w:t>to the</w:t>
      </w:r>
    </w:p>
    <w:p w14:paraId="0B90F84E" w14:textId="4569139B" w:rsidR="00EF66F4" w:rsidRPr="004C3C76" w:rsidRDefault="00731C8B" w:rsidP="00B50585">
      <w:pPr>
        <w:spacing w:after="0"/>
        <w:jc w:val="center"/>
        <w:rPr>
          <w:b/>
        </w:rPr>
      </w:pPr>
      <w:r w:rsidRPr="004C3C76">
        <w:rPr>
          <w:b/>
        </w:rPr>
        <w:t>SHUEYVILLE 2003 URBAN RENEWAL</w:t>
      </w:r>
      <w:r w:rsidR="00EF66F4" w:rsidRPr="004C3C76">
        <w:rPr>
          <w:b/>
        </w:rPr>
        <w:t xml:space="preserve"> PLAN</w:t>
      </w:r>
    </w:p>
    <w:p w14:paraId="76E08155" w14:textId="6A8A19D0" w:rsidR="00EF66F4" w:rsidRPr="004C3C76" w:rsidRDefault="00EF66F4" w:rsidP="00B50585">
      <w:pPr>
        <w:spacing w:after="0"/>
        <w:jc w:val="center"/>
        <w:rPr>
          <w:b/>
        </w:rPr>
      </w:pPr>
      <w:r w:rsidRPr="004C3C76">
        <w:rPr>
          <w:b/>
        </w:rPr>
        <w:t>for the</w:t>
      </w:r>
    </w:p>
    <w:p w14:paraId="6B760202" w14:textId="04DB9CE4" w:rsidR="00EF66F4" w:rsidRPr="004C3C76" w:rsidRDefault="008B04C4" w:rsidP="00B50585">
      <w:pPr>
        <w:spacing w:after="0"/>
        <w:jc w:val="center"/>
        <w:rPr>
          <w:b/>
        </w:rPr>
      </w:pPr>
      <w:r>
        <w:rPr>
          <w:b/>
        </w:rPr>
        <w:t xml:space="preserve">SHUEYVILLE </w:t>
      </w:r>
      <w:r w:rsidR="00731C8B" w:rsidRPr="004C3C76">
        <w:rPr>
          <w:b/>
        </w:rPr>
        <w:t>2003 URBAN RENEWAL AREA</w:t>
      </w:r>
    </w:p>
    <w:p w14:paraId="43463B47" w14:textId="46B07E19" w:rsidR="00EF66F4" w:rsidRPr="004C3C76" w:rsidRDefault="00EF66F4" w:rsidP="00B50585">
      <w:pPr>
        <w:spacing w:after="0"/>
        <w:jc w:val="center"/>
        <w:rPr>
          <w:b/>
        </w:rPr>
      </w:pPr>
      <w:r w:rsidRPr="004C3C76">
        <w:rPr>
          <w:b/>
        </w:rPr>
        <w:t xml:space="preserve">CITY OF </w:t>
      </w:r>
      <w:r w:rsidR="00731C8B" w:rsidRPr="004C3C76">
        <w:rPr>
          <w:b/>
        </w:rPr>
        <w:t>SHUEYVILLE</w:t>
      </w:r>
      <w:r w:rsidRPr="004C3C76">
        <w:rPr>
          <w:b/>
        </w:rPr>
        <w:t>, IOWA</w:t>
      </w:r>
    </w:p>
    <w:p w14:paraId="4F0D36B9" w14:textId="77777777" w:rsidR="00EF66F4" w:rsidRDefault="00EF66F4" w:rsidP="00B50585">
      <w:pPr>
        <w:spacing w:after="0"/>
        <w:jc w:val="both"/>
        <w:rPr>
          <w:b/>
        </w:rPr>
      </w:pPr>
    </w:p>
    <w:p w14:paraId="48F94234" w14:textId="77777777" w:rsidR="00EF66F4" w:rsidRPr="00EF66F4" w:rsidRDefault="00EF66F4" w:rsidP="00B50585">
      <w:pPr>
        <w:spacing w:after="0"/>
        <w:jc w:val="both"/>
        <w:rPr>
          <w:b/>
        </w:rPr>
      </w:pPr>
    </w:p>
    <w:p w14:paraId="559B3F85" w14:textId="517EDA1A" w:rsidR="4AA7B4A3" w:rsidRDefault="00EF66F4" w:rsidP="00B50585">
      <w:pPr>
        <w:jc w:val="both"/>
        <w:rPr>
          <w:b/>
        </w:rPr>
      </w:pPr>
      <w:r>
        <w:t xml:space="preserve">The </w:t>
      </w:r>
      <w:r w:rsidR="00731C8B">
        <w:t>Shueyville 2003 Urban Renewal</w:t>
      </w:r>
      <w:r>
        <w:t xml:space="preserve"> Plan (“Plan” or “Urban Renewal Plan”) for the </w:t>
      </w:r>
      <w:r w:rsidR="008B04C4">
        <w:t xml:space="preserve">Shueyville </w:t>
      </w:r>
      <w:r w:rsidR="00731C8B">
        <w:t>2003 Urban Renewal</w:t>
      </w:r>
      <w:r w:rsidR="000F33CD">
        <w:t xml:space="preserve"> Area (“Area” or </w:t>
      </w:r>
      <w:r>
        <w:t>“Urba</w:t>
      </w:r>
      <w:r w:rsidR="000F33CD">
        <w:t xml:space="preserve">n Renewal Area”), adopted in 2003 and amended in 2007 and 2009 </w:t>
      </w:r>
      <w:r>
        <w:t xml:space="preserve">is being further amended to add additional land to the Urban Renewal Area and to add and/or confirm the list of proposed projects to be undertaken within the Urban Renewal Area by </w:t>
      </w:r>
      <w:r w:rsidR="000E6B30">
        <w:t xml:space="preserve">this </w:t>
      </w:r>
      <w:r>
        <w:t>Amendment #</w:t>
      </w:r>
      <w:r w:rsidR="000F33CD">
        <w:t>3</w:t>
      </w:r>
      <w:r>
        <w:t xml:space="preserve"> (“Amendment #</w:t>
      </w:r>
      <w:r w:rsidR="000F33CD">
        <w:t>3</w:t>
      </w:r>
      <w:r>
        <w:t>” or “Amendment”).</w:t>
      </w:r>
    </w:p>
    <w:p w14:paraId="37E2B190" w14:textId="7C104A49" w:rsidR="00EF66F4" w:rsidRDefault="00EF66F4" w:rsidP="00B50585">
      <w:pPr>
        <w:spacing w:before="240" w:after="0"/>
        <w:jc w:val="both"/>
      </w:pPr>
      <w:r>
        <w:t xml:space="preserve">Except as modified by this Amendment, the provisions of the </w:t>
      </w:r>
      <w:r w:rsidR="00731C8B">
        <w:t>Urban Renewal</w:t>
      </w:r>
      <w:r>
        <w:t xml:space="preserve"> Plan, as previously amended, are hereby ratified, confirmed, and approved and shall remain in full force and effect as provided herein. </w:t>
      </w:r>
      <w:r w:rsidR="009A0B04">
        <w:t xml:space="preserve"> </w:t>
      </w:r>
      <w:r>
        <w:t xml:space="preserve">In case of any conflict or uncertainty, the terms of this Amendment shall control. </w:t>
      </w:r>
    </w:p>
    <w:p w14:paraId="5773317D" w14:textId="25787760" w:rsidR="00204CFD" w:rsidRPr="004C3C76" w:rsidRDefault="00204CFD" w:rsidP="00283575">
      <w:pPr>
        <w:spacing w:before="240" w:after="240"/>
        <w:jc w:val="center"/>
        <w:rPr>
          <w:b/>
          <w:u w:val="single"/>
        </w:rPr>
      </w:pPr>
      <w:r w:rsidRPr="004C3C76">
        <w:rPr>
          <w:b/>
          <w:u w:val="single"/>
        </w:rPr>
        <w:t>DESCRIPTION OF THE URBAN RENEWAL AREA</w:t>
      </w:r>
    </w:p>
    <w:p w14:paraId="1988686E" w14:textId="41ED32EB" w:rsidR="00204CFD" w:rsidRDefault="15E06AB6" w:rsidP="00283575">
      <w:pPr>
        <w:spacing w:before="240"/>
        <w:jc w:val="both"/>
      </w:pPr>
      <w:r>
        <w:t>The legal description of the property being added</w:t>
      </w:r>
      <w:r w:rsidR="008B5B03">
        <w:t xml:space="preserve"> by this Amendment #</w:t>
      </w:r>
      <w:r w:rsidR="00B438FC">
        <w:t>3</w:t>
      </w:r>
      <w:r w:rsidR="008B5B03">
        <w:t xml:space="preserve"> </w:t>
      </w:r>
      <w:r>
        <w:t>is attached her</w:t>
      </w:r>
      <w:r w:rsidR="00032906">
        <w:t xml:space="preserve">eto as Exhibit </w:t>
      </w:r>
      <w:r w:rsidR="008B5B03">
        <w:t>“</w:t>
      </w:r>
      <w:r w:rsidR="00032906">
        <w:t>A.</w:t>
      </w:r>
      <w:r w:rsidR="008B5B03">
        <w:t>”</w:t>
      </w:r>
      <w:r w:rsidR="00032906">
        <w:t xml:space="preserve"> </w:t>
      </w:r>
      <w:r w:rsidR="009A0B04">
        <w:t xml:space="preserve"> </w:t>
      </w:r>
      <w:r w:rsidR="00032906">
        <w:t xml:space="preserve">A map of </w:t>
      </w:r>
      <w:r w:rsidR="000A6D1E">
        <w:t>property being</w:t>
      </w:r>
      <w:r>
        <w:t xml:space="preserve"> added by </w:t>
      </w:r>
      <w:r w:rsidR="000A6D1E">
        <w:t xml:space="preserve">this </w:t>
      </w:r>
      <w:r>
        <w:t>Amendment #</w:t>
      </w:r>
      <w:r w:rsidR="00731C8B">
        <w:t>3</w:t>
      </w:r>
      <w:r>
        <w:t xml:space="preserve"> is attached hereto as Exhibit </w:t>
      </w:r>
      <w:r w:rsidR="008B5B03">
        <w:t>“</w:t>
      </w:r>
      <w:r>
        <w:t>B.</w:t>
      </w:r>
      <w:r w:rsidR="008B5B03">
        <w:t>”</w:t>
      </w:r>
      <w:r>
        <w:t xml:space="preserve"> </w:t>
      </w:r>
      <w:r w:rsidR="009A0B04">
        <w:t xml:space="preserve"> </w:t>
      </w:r>
      <w:r>
        <w:t xml:space="preserve">A map of the entire </w:t>
      </w:r>
      <w:r w:rsidR="00B438FC">
        <w:t>Urban Renewal Area</w:t>
      </w:r>
      <w:r>
        <w:t xml:space="preserve">, as amended, is attached hereto as Exhibit </w:t>
      </w:r>
      <w:r w:rsidR="008B5B03">
        <w:t>“</w:t>
      </w:r>
      <w:r>
        <w:t>C.</w:t>
      </w:r>
      <w:r w:rsidR="008B5B03">
        <w:t>”</w:t>
      </w:r>
    </w:p>
    <w:p w14:paraId="7C907AB6" w14:textId="57AA1907" w:rsidR="0063131C" w:rsidRPr="004C3C76" w:rsidRDefault="0063131C" w:rsidP="00283575">
      <w:pPr>
        <w:spacing w:before="240" w:after="240"/>
        <w:jc w:val="center"/>
        <w:rPr>
          <w:b/>
          <w:u w:val="single"/>
        </w:rPr>
      </w:pPr>
      <w:r w:rsidRPr="004C3C76">
        <w:rPr>
          <w:b/>
          <w:u w:val="single"/>
        </w:rPr>
        <w:t>AREA DESIGNATION</w:t>
      </w:r>
    </w:p>
    <w:p w14:paraId="2D4854C0" w14:textId="4AC7C152" w:rsidR="00E73C02" w:rsidRDefault="00BF0942" w:rsidP="00283575">
      <w:pPr>
        <w:spacing w:before="240"/>
        <w:jc w:val="both"/>
      </w:pPr>
      <w:r>
        <w:t xml:space="preserve">The Urban Renewal </w:t>
      </w:r>
      <w:r w:rsidR="0063131C">
        <w:t>Area</w:t>
      </w:r>
      <w:r>
        <w:t xml:space="preserve"> </w:t>
      </w:r>
      <w:r w:rsidR="00E73C02">
        <w:t xml:space="preserve">was originally designated as an economic development area appropriate for </w:t>
      </w:r>
      <w:r w:rsidR="00AB739E">
        <w:t>commercial and residential developments.  Amendment</w:t>
      </w:r>
      <w:r w:rsidR="00C724F1">
        <w:t>s</w:t>
      </w:r>
      <w:r w:rsidR="00AB739E">
        <w:t xml:space="preserve"> #1 and #2 designated areas in which blighted conditions exist </w:t>
      </w:r>
      <w:r w:rsidR="00C724F1">
        <w:t xml:space="preserve">and </w:t>
      </w:r>
      <w:r w:rsidR="00AB739E">
        <w:t xml:space="preserve">that are appropriate </w:t>
      </w:r>
      <w:r w:rsidR="0063131C">
        <w:t xml:space="preserve">for the </w:t>
      </w:r>
      <w:r w:rsidR="00C724F1">
        <w:t>remediation</w:t>
      </w:r>
      <w:r w:rsidR="0063131C">
        <w:t xml:space="preserve"> of blight and deterioration. </w:t>
      </w:r>
    </w:p>
    <w:p w14:paraId="6082189F" w14:textId="16A6448D" w:rsidR="0063131C" w:rsidRDefault="0063131C" w:rsidP="00B50585">
      <w:pPr>
        <w:jc w:val="both"/>
      </w:pPr>
      <w:r>
        <w:t xml:space="preserve">As a result, </w:t>
      </w:r>
      <w:r w:rsidR="00A85B33">
        <w:t>the Urban Renewal Area</w:t>
      </w:r>
      <w:r w:rsidR="00EB7E26">
        <w:t>, as amended,</w:t>
      </w:r>
      <w:r w:rsidR="00A85B33">
        <w:t xml:space="preserve"> continues to be </w:t>
      </w:r>
      <w:r w:rsidR="00C724F1">
        <w:t xml:space="preserve">a mixed area in which slum and blight conditions exist, as well as an economic development area that is </w:t>
      </w:r>
      <w:r w:rsidR="00A85B33">
        <w:t>appropriate for commercial and residential development</w:t>
      </w:r>
      <w:r w:rsidR="00C724F1">
        <w:t>.</w:t>
      </w:r>
      <w:r w:rsidR="00A85B33">
        <w:t xml:space="preserve"> </w:t>
      </w:r>
      <w:r>
        <w:t xml:space="preserve">This Amendment makes no change </w:t>
      </w:r>
      <w:r w:rsidR="00C724F1">
        <w:t>to</w:t>
      </w:r>
      <w:r>
        <w:t xml:space="preserve"> the </w:t>
      </w:r>
      <w:r w:rsidR="00A85B33">
        <w:t>Urban Renewal Area</w:t>
      </w:r>
      <w:r>
        <w:t xml:space="preserve"> designation. </w:t>
      </w:r>
    </w:p>
    <w:p w14:paraId="3DC118EB" w14:textId="71217630" w:rsidR="004F793C" w:rsidRDefault="004F793C" w:rsidP="00283575">
      <w:pPr>
        <w:spacing w:before="240" w:after="240"/>
        <w:jc w:val="center"/>
        <w:rPr>
          <w:b/>
          <w:u w:val="single"/>
        </w:rPr>
      </w:pPr>
      <w:r>
        <w:rPr>
          <w:b/>
          <w:u w:val="single"/>
        </w:rPr>
        <w:t>BASE VALUE</w:t>
      </w:r>
    </w:p>
    <w:p w14:paraId="5CE43941" w14:textId="244C93A9" w:rsidR="00DE6639" w:rsidRPr="002E010F" w:rsidRDefault="000A6D1E" w:rsidP="00283575">
      <w:pPr>
        <w:spacing w:before="240"/>
        <w:jc w:val="both"/>
        <w:rPr>
          <w:b/>
        </w:rPr>
      </w:pPr>
      <w:r>
        <w:t xml:space="preserve">The original Urban Renewal Area and each amendment area may be referred to as subareas in this Amendment.  The property added by this Amendment is called the “Amendment #3 Area.”  The subareas make up the Urban Renewal Area. </w:t>
      </w:r>
      <w:r w:rsidR="00373578">
        <w:t>Each of the existing subareas has a frozen base value that has already been established, if a TIF ordinance has been adopted on property in each subarea.  Nothing in this Amendment affects already established frozen base values.</w:t>
      </w:r>
    </w:p>
    <w:p w14:paraId="2BC01184" w14:textId="2E6C01B8" w:rsidR="004F793C" w:rsidRPr="004F793C" w:rsidRDefault="004F793C" w:rsidP="00B50585">
      <w:pPr>
        <w:spacing w:before="240"/>
        <w:jc w:val="both"/>
      </w:pPr>
      <w:r>
        <w:lastRenderedPageBreak/>
        <w:t>Property being added by Amendment #3 to the Urban Renewal Area consists solely of public</w:t>
      </w:r>
      <w:r w:rsidR="005C6E64">
        <w:t>ly</w:t>
      </w:r>
      <w:r>
        <w:t xml:space="preserve"> owned right-of-way.  As such, the Amendment #3 Area will not be included in a </w:t>
      </w:r>
      <w:r w:rsidR="003E2B3E">
        <w:t>Tax Increment Finance (TIF) ordinance because the land to be added by this Amendment contains no taxable property.</w:t>
      </w:r>
    </w:p>
    <w:p w14:paraId="5E8DCAEB" w14:textId="5DF81EA0" w:rsidR="00354585" w:rsidRPr="004C3C76" w:rsidRDefault="00354585" w:rsidP="00B50585">
      <w:pPr>
        <w:spacing w:before="240"/>
        <w:jc w:val="center"/>
        <w:rPr>
          <w:b/>
          <w:u w:val="single"/>
        </w:rPr>
      </w:pPr>
      <w:r w:rsidRPr="004C3C76">
        <w:rPr>
          <w:b/>
          <w:u w:val="single"/>
        </w:rPr>
        <w:t>DEVELOPMENT PLAN</w:t>
      </w:r>
    </w:p>
    <w:p w14:paraId="00AE7889" w14:textId="7C3DEF7F" w:rsidR="00354585" w:rsidRDefault="00B438FC" w:rsidP="00283575">
      <w:pPr>
        <w:spacing w:before="240"/>
        <w:jc w:val="both"/>
        <w:rPr>
          <w:b/>
        </w:rPr>
      </w:pPr>
      <w:r>
        <w:t>Shueyville</w:t>
      </w:r>
      <w:r w:rsidR="00354585">
        <w:t xml:space="preserve"> has a general plan for the physical development of the City, as a whole, outlined in </w:t>
      </w:r>
      <w:r w:rsidR="00D42814">
        <w:t xml:space="preserve">the </w:t>
      </w:r>
      <w:r w:rsidR="00D42814">
        <w:rPr>
          <w:u w:val="single"/>
        </w:rPr>
        <w:t xml:space="preserve">City of </w:t>
      </w:r>
      <w:proofErr w:type="spellStart"/>
      <w:r w:rsidR="00D42814">
        <w:rPr>
          <w:u w:val="single"/>
        </w:rPr>
        <w:t>Shueyville</w:t>
      </w:r>
      <w:proofErr w:type="spellEnd"/>
      <w:r w:rsidR="00D42814">
        <w:rPr>
          <w:u w:val="single"/>
        </w:rPr>
        <w:t xml:space="preserve"> </w:t>
      </w:r>
      <w:r w:rsidR="001F4B5C">
        <w:rPr>
          <w:u w:val="single"/>
        </w:rPr>
        <w:t>Land Use Plan</w:t>
      </w:r>
      <w:r w:rsidR="001F4B5C" w:rsidRPr="001F4B5C">
        <w:rPr>
          <w:u w:val="single"/>
        </w:rPr>
        <w:t>, 2008-2028</w:t>
      </w:r>
      <w:r w:rsidR="001F4B5C">
        <w:t xml:space="preserve">, adopted </w:t>
      </w:r>
      <w:r w:rsidR="00B85274">
        <w:t>in 2008</w:t>
      </w:r>
      <w:r w:rsidR="004745A8">
        <w:t>.</w:t>
      </w:r>
      <w:r w:rsidR="00354585">
        <w:t xml:space="preserve"> The goals and objectives of this Urban Renewal Plan, as amended, and the projects proposed </w:t>
      </w:r>
      <w:r w:rsidR="00EB7E26">
        <w:t>therein</w:t>
      </w:r>
      <w:r w:rsidR="005747F5">
        <w:t>,</w:t>
      </w:r>
      <w:r w:rsidR="00354585">
        <w:t xml:space="preserve"> are in </w:t>
      </w:r>
      <w:r w:rsidR="00824760">
        <w:t>conformity</w:t>
      </w:r>
      <w:r w:rsidR="00354585">
        <w:t xml:space="preserve"> with </w:t>
      </w:r>
      <w:r w:rsidR="00290C34">
        <w:t xml:space="preserve">the </w:t>
      </w:r>
      <w:r w:rsidR="001F4B5C">
        <w:t>land use policies</w:t>
      </w:r>
      <w:r w:rsidR="00290C34">
        <w:t xml:space="preserve"> identified in the </w:t>
      </w:r>
      <w:r w:rsidR="00D42814">
        <w:rPr>
          <w:u w:val="single"/>
        </w:rPr>
        <w:t xml:space="preserve">City of </w:t>
      </w:r>
      <w:proofErr w:type="spellStart"/>
      <w:r w:rsidR="00D42814">
        <w:rPr>
          <w:u w:val="single"/>
        </w:rPr>
        <w:t>Shueyville</w:t>
      </w:r>
      <w:proofErr w:type="spellEnd"/>
      <w:r w:rsidR="00D42814">
        <w:rPr>
          <w:u w:val="single"/>
        </w:rPr>
        <w:t xml:space="preserve"> </w:t>
      </w:r>
      <w:r w:rsidR="001F4B5C">
        <w:rPr>
          <w:u w:val="single"/>
        </w:rPr>
        <w:t>Land Use Plan, 2008-2028</w:t>
      </w:r>
      <w:r w:rsidR="00354585">
        <w:t>.</w:t>
      </w:r>
    </w:p>
    <w:p w14:paraId="4052DE1C" w14:textId="49948DAF" w:rsidR="00354585" w:rsidRDefault="00354585" w:rsidP="00B50585">
      <w:pPr>
        <w:jc w:val="both"/>
        <w:rPr>
          <w:b/>
        </w:rPr>
      </w:pPr>
      <w:r>
        <w:t>This Urban Renewal Plan</w:t>
      </w:r>
      <w:r w:rsidR="003D5791">
        <w:t>, as amended,</w:t>
      </w:r>
      <w:r>
        <w:t xml:space="preserve"> does not in any way replace the City’s current land use planning or zoning regulations process.</w:t>
      </w:r>
      <w:r w:rsidR="004745A8">
        <w:t xml:space="preserve"> </w:t>
      </w:r>
    </w:p>
    <w:p w14:paraId="696AA6CC" w14:textId="4EF7B01D" w:rsidR="004745A8" w:rsidRPr="004745A8" w:rsidRDefault="003D5791" w:rsidP="00B50585">
      <w:pPr>
        <w:jc w:val="both"/>
        <w:rPr>
          <w:b/>
        </w:rPr>
      </w:pPr>
      <w:r>
        <w:t xml:space="preserve">The need, if any, for </w:t>
      </w:r>
      <w:r w:rsidR="004745A8">
        <w:t xml:space="preserve">improved traffic, public transportation, public utilities, recreational and community facilities, or other public improvements within the Urban Renewal Area are set forth in this Plan, as amended. As </w:t>
      </w:r>
      <w:r w:rsidR="00D42814">
        <w:t>the Area</w:t>
      </w:r>
      <w:r w:rsidR="000B6745">
        <w:t xml:space="preserve"> continues to</w:t>
      </w:r>
      <w:r w:rsidR="004745A8">
        <w:t xml:space="preserve"> develop, the need for public infrastructure extensions and upgrades will be evaluated and planned for by the City.</w:t>
      </w:r>
    </w:p>
    <w:p w14:paraId="07ADBE0A" w14:textId="658106A6" w:rsidR="0063131C" w:rsidRPr="004C3C76" w:rsidRDefault="0063131C" w:rsidP="00B50585">
      <w:pPr>
        <w:spacing w:before="240"/>
        <w:jc w:val="center"/>
        <w:rPr>
          <w:b/>
          <w:u w:val="single"/>
        </w:rPr>
      </w:pPr>
      <w:r w:rsidRPr="004C3C76">
        <w:rPr>
          <w:b/>
          <w:u w:val="single"/>
        </w:rPr>
        <w:t>P</w:t>
      </w:r>
      <w:r w:rsidR="003D5791">
        <w:rPr>
          <w:b/>
          <w:u w:val="single"/>
        </w:rPr>
        <w:t>LAN</w:t>
      </w:r>
      <w:r w:rsidRPr="004C3C76">
        <w:rPr>
          <w:b/>
          <w:u w:val="single"/>
        </w:rPr>
        <w:t xml:space="preserve"> OBJECTIVES</w:t>
      </w:r>
    </w:p>
    <w:p w14:paraId="6270C24C" w14:textId="4F9B4784" w:rsidR="4AA7B4A3" w:rsidRDefault="15E06AB6" w:rsidP="00283575">
      <w:pPr>
        <w:spacing w:before="240"/>
        <w:jc w:val="both"/>
        <w:rPr>
          <w:b/>
        </w:rPr>
      </w:pPr>
      <w:r>
        <w:t>Renewal activities are de</w:t>
      </w:r>
      <w:r w:rsidR="0003429F">
        <w:t xml:space="preserve">signed to provide opportunities, </w:t>
      </w:r>
      <w:r>
        <w:t xml:space="preserve">incentives </w:t>
      </w:r>
      <w:r w:rsidR="0003429F">
        <w:t xml:space="preserve">and sites </w:t>
      </w:r>
      <w:r>
        <w:t>for</w:t>
      </w:r>
      <w:r w:rsidR="00D42814">
        <w:t xml:space="preserve"> community economic development purposes, including new and expanded commercial and residential development, as well as</w:t>
      </w:r>
      <w:r>
        <w:t xml:space="preserve"> revitalization and alleviation of blighting conditions. </w:t>
      </w:r>
      <w:r w:rsidR="00824760">
        <w:t>Objectives include:</w:t>
      </w:r>
    </w:p>
    <w:p w14:paraId="5D7F1C42" w14:textId="22DA2F81" w:rsidR="000E18C0" w:rsidRDefault="000E18C0" w:rsidP="00B50585">
      <w:pPr>
        <w:pStyle w:val="ListParagraph"/>
        <w:numPr>
          <w:ilvl w:val="0"/>
          <w:numId w:val="1"/>
        </w:numPr>
        <w:jc w:val="both"/>
        <w:rPr>
          <w:b/>
        </w:rPr>
      </w:pPr>
      <w:r>
        <w:t xml:space="preserve">To stimulate, through public action and commitment, private investment in </w:t>
      </w:r>
      <w:r w:rsidR="00C9121F">
        <w:t>new dev</w:t>
      </w:r>
      <w:r w:rsidR="00C724F1">
        <w:t xml:space="preserve">elopment, including commercial </w:t>
      </w:r>
      <w:r w:rsidR="00C9121F">
        <w:t xml:space="preserve">and </w:t>
      </w:r>
      <w:r>
        <w:t xml:space="preserve">residential </w:t>
      </w:r>
      <w:r w:rsidR="00C9121F">
        <w:t xml:space="preserve">housing projects. </w:t>
      </w:r>
    </w:p>
    <w:p w14:paraId="25437D5B" w14:textId="77777777" w:rsidR="00197A76" w:rsidRPr="00197A76" w:rsidRDefault="00197A76" w:rsidP="00B50585">
      <w:pPr>
        <w:pStyle w:val="ListParagraph"/>
        <w:jc w:val="both"/>
        <w:rPr>
          <w:b/>
        </w:rPr>
      </w:pPr>
    </w:p>
    <w:p w14:paraId="74D4DD87" w14:textId="1CAB8996" w:rsidR="00197A76" w:rsidRDefault="00197A76" w:rsidP="00B50585">
      <w:pPr>
        <w:pStyle w:val="ListParagraph"/>
        <w:numPr>
          <w:ilvl w:val="0"/>
          <w:numId w:val="1"/>
        </w:numPr>
        <w:jc w:val="both"/>
        <w:rPr>
          <w:b/>
        </w:rPr>
      </w:pPr>
      <w:r>
        <w:t>To provide for the installation of public works and facilitie</w:t>
      </w:r>
      <w:r w:rsidR="004117C1">
        <w:t xml:space="preserve">s which </w:t>
      </w:r>
      <w:r w:rsidR="00A32734">
        <w:t xml:space="preserve">remediate blight and </w:t>
      </w:r>
      <w:r w:rsidR="004117C1">
        <w:t>contribute to the sound</w:t>
      </w:r>
      <w:r>
        <w:t xml:space="preserve"> development of the entire City. </w:t>
      </w:r>
    </w:p>
    <w:p w14:paraId="244D9494" w14:textId="77777777" w:rsidR="00197A76" w:rsidRPr="00197A76" w:rsidRDefault="00197A76" w:rsidP="00B50585">
      <w:pPr>
        <w:pStyle w:val="ListParagraph"/>
        <w:jc w:val="both"/>
        <w:rPr>
          <w:b/>
        </w:rPr>
      </w:pPr>
    </w:p>
    <w:p w14:paraId="425DD1FC" w14:textId="00F5297B" w:rsidR="00197A76" w:rsidRPr="003A490C" w:rsidRDefault="00197A76" w:rsidP="00B50585">
      <w:pPr>
        <w:pStyle w:val="ListParagraph"/>
        <w:numPr>
          <w:ilvl w:val="0"/>
          <w:numId w:val="1"/>
        </w:numPr>
        <w:jc w:val="both"/>
        <w:rPr>
          <w:b/>
        </w:rPr>
      </w:pPr>
      <w:r>
        <w:t xml:space="preserve">To provide incentives and implement programs to </w:t>
      </w:r>
      <w:r w:rsidR="00A32734">
        <w:t>mitigate blight</w:t>
      </w:r>
      <w:r w:rsidR="009A0B04">
        <w:t>ed</w:t>
      </w:r>
      <w:r w:rsidR="00A32734">
        <w:t xml:space="preserve"> conditions and </w:t>
      </w:r>
      <w:r>
        <w:t xml:space="preserve">promote revitalization in the commercial and residential districts. </w:t>
      </w:r>
    </w:p>
    <w:p w14:paraId="0B7EBCC6" w14:textId="77777777" w:rsidR="003A490C" w:rsidRPr="003A490C" w:rsidRDefault="003A490C" w:rsidP="00B50585">
      <w:pPr>
        <w:pStyle w:val="ListParagraph"/>
        <w:jc w:val="both"/>
        <w:rPr>
          <w:b/>
        </w:rPr>
      </w:pPr>
    </w:p>
    <w:p w14:paraId="672EDE09" w14:textId="4A162910" w:rsidR="003A490C" w:rsidRDefault="003A490C" w:rsidP="00B50585">
      <w:pPr>
        <w:pStyle w:val="ListParagraph"/>
        <w:numPr>
          <w:ilvl w:val="0"/>
          <w:numId w:val="1"/>
        </w:numPr>
        <w:jc w:val="both"/>
        <w:rPr>
          <w:b/>
        </w:rPr>
      </w:pPr>
      <w:r>
        <w:t>To eliminate blighting influences and to promote revitalization in the blighted areas.</w:t>
      </w:r>
    </w:p>
    <w:p w14:paraId="1A42635E" w14:textId="77777777" w:rsidR="00197A76" w:rsidRPr="00197A76" w:rsidRDefault="00197A76" w:rsidP="00B50585">
      <w:pPr>
        <w:pStyle w:val="ListParagraph"/>
        <w:jc w:val="both"/>
        <w:rPr>
          <w:b/>
        </w:rPr>
      </w:pPr>
    </w:p>
    <w:p w14:paraId="697937E2" w14:textId="62800FB6" w:rsidR="00197A76" w:rsidRPr="003A490C" w:rsidRDefault="00197A76" w:rsidP="00B50585">
      <w:pPr>
        <w:pStyle w:val="ListParagraph"/>
        <w:numPr>
          <w:ilvl w:val="0"/>
          <w:numId w:val="1"/>
        </w:numPr>
        <w:jc w:val="both"/>
        <w:rPr>
          <w:b/>
        </w:rPr>
      </w:pPr>
      <w:r>
        <w:t>To provide a more marketable and attractive investment climate.</w:t>
      </w:r>
    </w:p>
    <w:p w14:paraId="0AA41FE4" w14:textId="77777777" w:rsidR="003A490C" w:rsidRPr="003A490C" w:rsidRDefault="003A490C" w:rsidP="00B50585">
      <w:pPr>
        <w:pStyle w:val="ListParagraph"/>
        <w:jc w:val="both"/>
        <w:rPr>
          <w:b/>
        </w:rPr>
      </w:pPr>
    </w:p>
    <w:p w14:paraId="65E79367" w14:textId="17572FFB" w:rsidR="003A490C" w:rsidRDefault="003A490C" w:rsidP="00B50585">
      <w:pPr>
        <w:pStyle w:val="ListParagraph"/>
        <w:numPr>
          <w:ilvl w:val="0"/>
          <w:numId w:val="1"/>
        </w:numPr>
        <w:jc w:val="both"/>
        <w:rPr>
          <w:b/>
        </w:rPr>
      </w:pPr>
      <w:r>
        <w:t>To provide and upgrade public facilities, recreational opportunities, and services that help to improve the quality of life and enhance the overall viability of the community.</w:t>
      </w:r>
    </w:p>
    <w:p w14:paraId="59A433BB" w14:textId="77777777" w:rsidR="00197A76" w:rsidRPr="00197A76" w:rsidRDefault="00197A76" w:rsidP="00B50585">
      <w:pPr>
        <w:pStyle w:val="ListParagraph"/>
        <w:jc w:val="both"/>
        <w:rPr>
          <w:b/>
        </w:rPr>
      </w:pPr>
    </w:p>
    <w:p w14:paraId="7E994976" w14:textId="0E1BDE87" w:rsidR="00197A76" w:rsidRDefault="00197A76" w:rsidP="00B50585">
      <w:pPr>
        <w:pStyle w:val="ListParagraph"/>
        <w:numPr>
          <w:ilvl w:val="0"/>
          <w:numId w:val="1"/>
        </w:numPr>
        <w:jc w:val="both"/>
        <w:rPr>
          <w:b/>
        </w:rPr>
      </w:pPr>
      <w:r>
        <w:t>To help develop a sound economic base that will serve as the foundation for future growth and development.</w:t>
      </w:r>
    </w:p>
    <w:p w14:paraId="79D6E863" w14:textId="77777777" w:rsidR="00197A76" w:rsidRPr="00197A76" w:rsidRDefault="00197A76" w:rsidP="00B50585">
      <w:pPr>
        <w:pStyle w:val="ListParagraph"/>
        <w:jc w:val="both"/>
        <w:rPr>
          <w:b/>
        </w:rPr>
      </w:pPr>
    </w:p>
    <w:p w14:paraId="47393C9B" w14:textId="41862F2E" w:rsidR="00197A76" w:rsidRDefault="00197A76" w:rsidP="00B50585">
      <w:pPr>
        <w:pStyle w:val="ListParagraph"/>
        <w:numPr>
          <w:ilvl w:val="0"/>
          <w:numId w:val="1"/>
        </w:numPr>
        <w:jc w:val="both"/>
        <w:rPr>
          <w:b/>
        </w:rPr>
      </w:pPr>
      <w:r>
        <w:lastRenderedPageBreak/>
        <w:t xml:space="preserve">To plan for and provide sufficient land for commercial and residential development in a manner that is efficient from the standpoint of providing municipal services. </w:t>
      </w:r>
    </w:p>
    <w:p w14:paraId="7402DAB8" w14:textId="77777777" w:rsidR="00197A76" w:rsidRPr="00197A76" w:rsidRDefault="00197A76" w:rsidP="00B50585">
      <w:pPr>
        <w:pStyle w:val="ListParagraph"/>
        <w:jc w:val="both"/>
        <w:rPr>
          <w:b/>
        </w:rPr>
      </w:pPr>
    </w:p>
    <w:p w14:paraId="53CCD48C" w14:textId="1064A9C1" w:rsidR="00197A76" w:rsidRDefault="00197A76" w:rsidP="00B50585">
      <w:pPr>
        <w:pStyle w:val="ListParagraph"/>
        <w:numPr>
          <w:ilvl w:val="0"/>
          <w:numId w:val="1"/>
        </w:numPr>
        <w:jc w:val="both"/>
        <w:rPr>
          <w:b/>
        </w:rPr>
      </w:pPr>
      <w:r>
        <w:t xml:space="preserve">To preserve the health, safety, living environment, </w:t>
      </w:r>
      <w:r w:rsidR="009A0B04">
        <w:t xml:space="preserve">and the </w:t>
      </w:r>
      <w:r>
        <w:t>general character</w:t>
      </w:r>
      <w:r w:rsidR="009A0B04">
        <w:t>,</w:t>
      </w:r>
      <w:r>
        <w:t xml:space="preserve"> and welfare of </w:t>
      </w:r>
      <w:r w:rsidR="003A490C">
        <w:t>Shueyville</w:t>
      </w:r>
      <w:r>
        <w:t xml:space="preserve">, Iowa. </w:t>
      </w:r>
    </w:p>
    <w:p w14:paraId="3C50CD1B" w14:textId="653B20A0" w:rsidR="00842B01" w:rsidRPr="004C3C76" w:rsidRDefault="00842B01" w:rsidP="00B50585">
      <w:pPr>
        <w:spacing w:before="240"/>
        <w:jc w:val="center"/>
        <w:rPr>
          <w:b/>
          <w:u w:val="single"/>
        </w:rPr>
      </w:pPr>
      <w:r w:rsidRPr="004C3C76">
        <w:rPr>
          <w:b/>
          <w:u w:val="single"/>
        </w:rPr>
        <w:t>TYPES OF RENEWAL ACTIVITIES</w:t>
      </w:r>
    </w:p>
    <w:p w14:paraId="1B9B54FD" w14:textId="17C6C2CF" w:rsidR="4AA7B4A3" w:rsidRDefault="15E06AB6" w:rsidP="00283575">
      <w:pPr>
        <w:spacing w:before="240"/>
        <w:jc w:val="both"/>
        <w:rPr>
          <w:b/>
        </w:rPr>
      </w:pPr>
      <w:r>
        <w:t>To meet the objectives of this Urban Renewal Plan</w:t>
      </w:r>
      <w:r w:rsidR="002E010F">
        <w:t>, as amended,</w:t>
      </w:r>
      <w:r>
        <w:t xml:space="preserve"> and to encourage </w:t>
      </w:r>
      <w:r w:rsidR="00331C11">
        <w:t>economic development</w:t>
      </w:r>
      <w:r w:rsidR="00824760">
        <w:t>,</w:t>
      </w:r>
      <w:r>
        <w:t xml:space="preserve"> revitalization</w:t>
      </w:r>
      <w:r w:rsidR="00824760">
        <w:t>,</w:t>
      </w:r>
      <w:r>
        <w:t xml:space="preserve"> and </w:t>
      </w:r>
      <w:r w:rsidR="00824760">
        <w:t xml:space="preserve">the </w:t>
      </w:r>
      <w:r>
        <w:t>al</w:t>
      </w:r>
      <w:r w:rsidR="00824760">
        <w:t>leviation of blight within the A</w:t>
      </w:r>
      <w:r>
        <w:t xml:space="preserve">rea, the City intends to utilize the powers conferred under Chapters 403 and Chapter 15A, </w:t>
      </w:r>
      <w:r w:rsidRPr="15E06AB6">
        <w:rPr>
          <w:i/>
          <w:iCs/>
        </w:rPr>
        <w:t>Code of Iowa</w:t>
      </w:r>
      <w:r>
        <w:t>. Activities may include:</w:t>
      </w:r>
    </w:p>
    <w:p w14:paraId="026700D4" w14:textId="3A330EE9" w:rsidR="00842B01" w:rsidRDefault="00842B01" w:rsidP="00B50585">
      <w:pPr>
        <w:pStyle w:val="ListParagraph"/>
        <w:numPr>
          <w:ilvl w:val="0"/>
          <w:numId w:val="2"/>
        </w:numPr>
        <w:jc w:val="both"/>
        <w:rPr>
          <w:b/>
        </w:rPr>
      </w:pPr>
      <w:r w:rsidRPr="00600FA6">
        <w:t>To undertake</w:t>
      </w:r>
      <w:r>
        <w:t xml:space="preserve"> and carry out urban renewal projects through the execution of contracts and other instruments.</w:t>
      </w:r>
    </w:p>
    <w:p w14:paraId="0E8144B5" w14:textId="77777777" w:rsidR="00E21D2F" w:rsidRDefault="00E21D2F" w:rsidP="00B50585">
      <w:pPr>
        <w:pStyle w:val="ListParagraph"/>
        <w:jc w:val="both"/>
        <w:rPr>
          <w:b/>
        </w:rPr>
      </w:pPr>
    </w:p>
    <w:p w14:paraId="53CFE1E7" w14:textId="5D10925E" w:rsidR="00842B01" w:rsidRDefault="00842B01" w:rsidP="00B50585">
      <w:pPr>
        <w:pStyle w:val="ListParagraph"/>
        <w:numPr>
          <w:ilvl w:val="0"/>
          <w:numId w:val="2"/>
        </w:numPr>
        <w:jc w:val="both"/>
        <w:rPr>
          <w:b/>
        </w:rPr>
      </w:pPr>
      <w:r>
        <w:t>To demolish</w:t>
      </w:r>
      <w:r w:rsidR="00E21D2F">
        <w:t xml:space="preserve"> structures and to clear the land for future devel</w:t>
      </w:r>
      <w:r w:rsidR="00824760">
        <w:t>opment so as to revitalize the A</w:t>
      </w:r>
      <w:r w:rsidR="00E21D2F">
        <w:t>rea and alleviate blighting conditions.</w:t>
      </w:r>
    </w:p>
    <w:p w14:paraId="7246A072" w14:textId="77777777" w:rsidR="00E21D2F" w:rsidRPr="00E21D2F" w:rsidRDefault="00E21D2F" w:rsidP="00B50585">
      <w:pPr>
        <w:pStyle w:val="ListParagraph"/>
        <w:jc w:val="both"/>
        <w:rPr>
          <w:b/>
        </w:rPr>
      </w:pPr>
    </w:p>
    <w:p w14:paraId="1035929F" w14:textId="6EA6A8F6" w:rsidR="00E21D2F" w:rsidRPr="00600FA6" w:rsidRDefault="00E21D2F" w:rsidP="00B50585">
      <w:pPr>
        <w:pStyle w:val="ListParagraph"/>
        <w:numPr>
          <w:ilvl w:val="0"/>
          <w:numId w:val="2"/>
        </w:numPr>
        <w:jc w:val="both"/>
        <w:rPr>
          <w:b/>
        </w:rPr>
      </w:pPr>
      <w:r w:rsidRPr="00600FA6">
        <w:t>To</w:t>
      </w:r>
      <w:r>
        <w:t xml:space="preserve"> arrange for or cause to be provided the construction of public infrastructure improvements including streets, water and sewer systems, public utilities or other facilities or physical improvements in connection with urban renewal projects which serve to</w:t>
      </w:r>
      <w:r w:rsidR="00331C11">
        <w:t xml:space="preserve"> promote development, </w:t>
      </w:r>
      <w:r>
        <w:t>rev</w:t>
      </w:r>
      <w:r w:rsidR="00824760">
        <w:t>italize the A</w:t>
      </w:r>
      <w:r>
        <w:t>rea</w:t>
      </w:r>
      <w:r w:rsidR="00331C11">
        <w:t>,</w:t>
      </w:r>
      <w:r>
        <w:t xml:space="preserve"> and alleviate blighting conditions. </w:t>
      </w:r>
    </w:p>
    <w:p w14:paraId="29BE7600" w14:textId="77777777" w:rsidR="00600FA6" w:rsidRPr="00600FA6" w:rsidRDefault="00600FA6" w:rsidP="00B50585">
      <w:pPr>
        <w:pStyle w:val="ListParagraph"/>
        <w:jc w:val="both"/>
        <w:rPr>
          <w:b/>
        </w:rPr>
      </w:pPr>
    </w:p>
    <w:p w14:paraId="670496E6" w14:textId="4E58D3F9" w:rsidR="00600FA6" w:rsidRPr="00600FA6" w:rsidRDefault="00600FA6" w:rsidP="00B50585">
      <w:pPr>
        <w:pStyle w:val="ListParagraph"/>
        <w:numPr>
          <w:ilvl w:val="0"/>
          <w:numId w:val="2"/>
        </w:numPr>
        <w:jc w:val="both"/>
        <w:rPr>
          <w:b/>
        </w:rPr>
      </w:pPr>
      <w:r>
        <w:t>To provide for the construction of specific site improvements, such as grading and site preparation activities, access roads and parking, traffic signals, sidewalks and other walkways, storm water management, fencing, utility connections, and related activities.</w:t>
      </w:r>
    </w:p>
    <w:p w14:paraId="25FF44C2" w14:textId="77777777" w:rsidR="00600FA6" w:rsidRPr="00600FA6" w:rsidRDefault="00600FA6" w:rsidP="00B50585">
      <w:pPr>
        <w:pStyle w:val="ListParagraph"/>
        <w:jc w:val="both"/>
        <w:rPr>
          <w:b/>
        </w:rPr>
      </w:pPr>
    </w:p>
    <w:p w14:paraId="03AF6B69" w14:textId="398C9373" w:rsidR="00E21D2F" w:rsidRDefault="00E21D2F" w:rsidP="00B50585">
      <w:pPr>
        <w:pStyle w:val="ListParagraph"/>
        <w:numPr>
          <w:ilvl w:val="0"/>
          <w:numId w:val="2"/>
        </w:numPr>
        <w:jc w:val="both"/>
        <w:rPr>
          <w:b/>
        </w:rPr>
      </w:pPr>
      <w:r>
        <w:t>To borrow money and to provide security ther</w:t>
      </w:r>
      <w:r w:rsidR="00EE2CC5">
        <w:t>e</w:t>
      </w:r>
      <w:r>
        <w:t>for.</w:t>
      </w:r>
    </w:p>
    <w:p w14:paraId="5B97AD2E" w14:textId="77777777" w:rsidR="00E21D2F" w:rsidRPr="00E21D2F" w:rsidRDefault="00E21D2F" w:rsidP="00B50585">
      <w:pPr>
        <w:pStyle w:val="ListParagraph"/>
        <w:jc w:val="both"/>
        <w:rPr>
          <w:b/>
        </w:rPr>
      </w:pPr>
    </w:p>
    <w:p w14:paraId="53C22F26" w14:textId="0B8B0D47" w:rsidR="00E21D2F" w:rsidRDefault="00E21D2F" w:rsidP="00B50585">
      <w:pPr>
        <w:pStyle w:val="ListParagraph"/>
        <w:numPr>
          <w:ilvl w:val="0"/>
          <w:numId w:val="2"/>
        </w:numPr>
        <w:jc w:val="both"/>
        <w:rPr>
          <w:b/>
        </w:rPr>
      </w:pPr>
      <w:r>
        <w:t>To acquire property through a variety of means (purchase, lease, options, etc.) and to hold, clear</w:t>
      </w:r>
      <w:r w:rsidR="009A0B04">
        <w:t>,</w:t>
      </w:r>
      <w:r>
        <w:t xml:space="preserve"> or prepare the property for redevelopment.</w:t>
      </w:r>
    </w:p>
    <w:p w14:paraId="524A7FA3" w14:textId="77777777" w:rsidR="00E21D2F" w:rsidRPr="00E21D2F" w:rsidRDefault="00E21D2F" w:rsidP="00B50585">
      <w:pPr>
        <w:pStyle w:val="ListParagraph"/>
        <w:jc w:val="both"/>
        <w:rPr>
          <w:b/>
        </w:rPr>
      </w:pPr>
    </w:p>
    <w:p w14:paraId="3765AA7E" w14:textId="5822F1B6" w:rsidR="00E21D2F" w:rsidRDefault="002E010F" w:rsidP="00B50585">
      <w:pPr>
        <w:pStyle w:val="ListParagraph"/>
        <w:numPr>
          <w:ilvl w:val="0"/>
          <w:numId w:val="2"/>
        </w:numPr>
        <w:jc w:val="both"/>
        <w:rPr>
          <w:b/>
        </w:rPr>
      </w:pPr>
      <w:r>
        <w:t>To acquire or dispose of property</w:t>
      </w:r>
      <w:r w:rsidR="00E21D2F">
        <w:t>.</w:t>
      </w:r>
    </w:p>
    <w:p w14:paraId="00945E17" w14:textId="77777777" w:rsidR="00E21D2F" w:rsidRPr="00E21D2F" w:rsidRDefault="00E21D2F" w:rsidP="00B50585">
      <w:pPr>
        <w:pStyle w:val="ListParagraph"/>
        <w:jc w:val="both"/>
        <w:rPr>
          <w:b/>
        </w:rPr>
      </w:pPr>
    </w:p>
    <w:p w14:paraId="4BB52D36" w14:textId="0C7C756A" w:rsidR="00E21D2F" w:rsidRDefault="00E21D2F" w:rsidP="00B50585">
      <w:pPr>
        <w:pStyle w:val="ListParagraph"/>
        <w:numPr>
          <w:ilvl w:val="0"/>
          <w:numId w:val="2"/>
        </w:numPr>
        <w:jc w:val="both"/>
        <w:rPr>
          <w:b/>
        </w:rPr>
      </w:pPr>
      <w:r>
        <w:t xml:space="preserve">To make loans, </w:t>
      </w:r>
      <w:r w:rsidR="00E7144B">
        <w:t>forgivable</w:t>
      </w:r>
      <w:r>
        <w:t xml:space="preserve"> loans, rebates, or other types of grants or incentives to private persons, businesses</w:t>
      </w:r>
      <w:r w:rsidR="00600FA6">
        <w:t xml:space="preserve">, or organizations for </w:t>
      </w:r>
      <w:r w:rsidR="00C724F1">
        <w:t xml:space="preserve">economic development projects, </w:t>
      </w:r>
      <w:r>
        <w:t>revitalization</w:t>
      </w:r>
      <w:r w:rsidR="00824760">
        <w:t>,</w:t>
      </w:r>
      <w:r>
        <w:t xml:space="preserve"> or blight remediation purposes, including housing projects, on such terms as may be determined by the City Council. </w:t>
      </w:r>
    </w:p>
    <w:p w14:paraId="4F6CF8EC" w14:textId="77777777" w:rsidR="00E21D2F" w:rsidRPr="00E21D2F" w:rsidRDefault="00E21D2F" w:rsidP="00B50585">
      <w:pPr>
        <w:pStyle w:val="ListParagraph"/>
        <w:jc w:val="both"/>
        <w:rPr>
          <w:b/>
        </w:rPr>
      </w:pPr>
    </w:p>
    <w:p w14:paraId="684C3A7F" w14:textId="664D68A7" w:rsidR="00E21D2F" w:rsidRDefault="00E21D2F" w:rsidP="00B50585">
      <w:pPr>
        <w:pStyle w:val="ListParagraph"/>
        <w:numPr>
          <w:ilvl w:val="0"/>
          <w:numId w:val="2"/>
        </w:numPr>
        <w:jc w:val="both"/>
        <w:rPr>
          <w:b/>
        </w:rPr>
      </w:pPr>
      <w:r>
        <w:t xml:space="preserve">To finance programs or projects which will directly benefit housing conditions and/or increase the availability of single-family and multi-family housing opportunities for residents of the community. </w:t>
      </w:r>
    </w:p>
    <w:p w14:paraId="2CB91AF6" w14:textId="77777777" w:rsidR="00E21D2F" w:rsidRPr="00E21D2F" w:rsidRDefault="00E21D2F" w:rsidP="00B50585">
      <w:pPr>
        <w:pStyle w:val="ListParagraph"/>
        <w:jc w:val="both"/>
        <w:rPr>
          <w:b/>
        </w:rPr>
      </w:pPr>
    </w:p>
    <w:p w14:paraId="42B4CA13" w14:textId="214A536A" w:rsidR="00E21D2F" w:rsidRDefault="00E21D2F" w:rsidP="00B50585">
      <w:pPr>
        <w:pStyle w:val="ListParagraph"/>
        <w:numPr>
          <w:ilvl w:val="0"/>
          <w:numId w:val="2"/>
        </w:numPr>
        <w:jc w:val="both"/>
        <w:rPr>
          <w:b/>
        </w:rPr>
      </w:pPr>
      <w:r w:rsidRPr="00600FA6">
        <w:lastRenderedPageBreak/>
        <w:t>To</w:t>
      </w:r>
      <w:r>
        <w:t xml:space="preserve"> make or have made surveys and plans necessary for the implementation of the Urban Renewal Program or specific urban renewal projects</w:t>
      </w:r>
      <w:r w:rsidR="00E245ED">
        <w:t>, including economic development projects</w:t>
      </w:r>
      <w:r>
        <w:t xml:space="preserve">. </w:t>
      </w:r>
    </w:p>
    <w:p w14:paraId="08918ED5" w14:textId="77777777" w:rsidR="00E21D2F" w:rsidRPr="00E21D2F" w:rsidRDefault="00E21D2F" w:rsidP="00B50585">
      <w:pPr>
        <w:pStyle w:val="ListParagraph"/>
        <w:jc w:val="both"/>
        <w:rPr>
          <w:b/>
        </w:rPr>
      </w:pPr>
    </w:p>
    <w:p w14:paraId="31A7AC81" w14:textId="4C673672" w:rsidR="00E21D2F" w:rsidRDefault="00E21D2F" w:rsidP="00B50585">
      <w:pPr>
        <w:pStyle w:val="ListParagraph"/>
        <w:numPr>
          <w:ilvl w:val="0"/>
          <w:numId w:val="2"/>
        </w:numPr>
        <w:jc w:val="both"/>
        <w:rPr>
          <w:b/>
        </w:rPr>
      </w:pPr>
      <w:r w:rsidRPr="00600FA6">
        <w:t>To</w:t>
      </w:r>
      <w:r>
        <w:t xml:space="preserve"> use any or all other powers granted by the Urban Renewal Act to develop and provide for improved economic conditions for the City of </w:t>
      </w:r>
      <w:r w:rsidR="00B527D5">
        <w:t>Shueyville</w:t>
      </w:r>
      <w:r>
        <w:t xml:space="preserve"> and the State of Iowa. </w:t>
      </w:r>
    </w:p>
    <w:p w14:paraId="25DCEE16" w14:textId="4981BEAE" w:rsidR="002F494F" w:rsidRDefault="15E06AB6" w:rsidP="00B50585">
      <w:pPr>
        <w:jc w:val="both"/>
      </w:pPr>
      <w:r>
        <w:t xml:space="preserve">Nothing herein shall be construed as a limitation on the power of the City to exercise any lawful power granted to the City under Chapter 15, Chapter 15A, Chapter 403, Chapter 427B, or any other provision of the </w:t>
      </w:r>
      <w:r w:rsidRPr="15E06AB6">
        <w:rPr>
          <w:i/>
          <w:iCs/>
        </w:rPr>
        <w:t>Code of Iowa</w:t>
      </w:r>
      <w:r>
        <w:t xml:space="preserve"> in furtherance of the objectives of this Urban Renewal Plan</w:t>
      </w:r>
      <w:r w:rsidR="00824760">
        <w:t>, as amended</w:t>
      </w:r>
      <w:r>
        <w:t>.</w:t>
      </w:r>
    </w:p>
    <w:p w14:paraId="13F00867" w14:textId="58E00C10" w:rsidR="00923CBA" w:rsidRPr="004C3C76" w:rsidRDefault="00923CBA" w:rsidP="00B50585">
      <w:pPr>
        <w:spacing w:before="240"/>
        <w:jc w:val="center"/>
        <w:rPr>
          <w:b/>
          <w:u w:val="single"/>
        </w:rPr>
      </w:pPr>
      <w:r w:rsidRPr="004C3C76">
        <w:rPr>
          <w:b/>
          <w:u w:val="single"/>
        </w:rPr>
        <w:t>PREVIOUSLY AUTHORIZED URBAN RENEWAL PROJECTS</w:t>
      </w:r>
    </w:p>
    <w:p w14:paraId="5B13A1B4" w14:textId="19F9E081" w:rsidR="00923CBA" w:rsidRPr="00923CBA" w:rsidRDefault="008B04C4" w:rsidP="00283575">
      <w:pPr>
        <w:spacing w:before="240"/>
        <w:jc w:val="both"/>
        <w:rPr>
          <w:b/>
        </w:rPr>
      </w:pPr>
      <w:r>
        <w:t>An Urban Renewal Project was</w:t>
      </w:r>
      <w:r w:rsidR="00923CBA">
        <w:t xml:space="preserve"> authorized prior to this Amendment #</w:t>
      </w:r>
      <w:r w:rsidR="005E3AB2">
        <w:t>3</w:t>
      </w:r>
      <w:r w:rsidR="00923CBA">
        <w:t xml:space="preserve">, and </w:t>
      </w:r>
      <w:r>
        <w:t xml:space="preserve">is </w:t>
      </w:r>
      <w:r w:rsidR="00923CBA">
        <w:t xml:space="preserve">continuing. </w:t>
      </w:r>
      <w:r w:rsidR="00047B0E">
        <w:t>The</w:t>
      </w:r>
      <w:r w:rsidR="00C9121F">
        <w:t xml:space="preserve"> </w:t>
      </w:r>
      <w:r w:rsidR="00047B0E">
        <w:t>previously au</w:t>
      </w:r>
      <w:r w:rsidR="00C9121F">
        <w:t xml:space="preserve">thorized </w:t>
      </w:r>
      <w:r w:rsidR="00047B0E">
        <w:t>project was</w:t>
      </w:r>
      <w:r>
        <w:t xml:space="preserve"> </w:t>
      </w:r>
      <w:r w:rsidR="00470F51">
        <w:t xml:space="preserve">the </w:t>
      </w:r>
      <w:r>
        <w:t xml:space="preserve">reconstruction of </w:t>
      </w:r>
      <w:r w:rsidR="00470F51">
        <w:t>120</w:t>
      </w:r>
      <w:r w:rsidR="00470F51" w:rsidRPr="00470F51">
        <w:rPr>
          <w:vertAlign w:val="superscript"/>
        </w:rPr>
        <w:t>th</w:t>
      </w:r>
      <w:r w:rsidR="00470F51">
        <w:t xml:space="preserve"> Street </w:t>
      </w:r>
      <w:r w:rsidR="009A0B04">
        <w:t>that was financed through a 28</w:t>
      </w:r>
      <w:r w:rsidR="00470F51">
        <w:t>E Agreement with Johnson County.</w:t>
      </w:r>
      <w:r>
        <w:t xml:space="preserve"> This project is complete but </w:t>
      </w:r>
      <w:r w:rsidR="00654C55">
        <w:t>$650,000</w:t>
      </w:r>
      <w:r>
        <w:t xml:space="preserve"> of debt remains to be paid and </w:t>
      </w:r>
      <w:r w:rsidR="00824760">
        <w:t>is anticipated to be</w:t>
      </w:r>
      <w:r>
        <w:t xml:space="preserve"> </w:t>
      </w:r>
      <w:r w:rsidR="00331C11">
        <w:t>retired</w:t>
      </w:r>
      <w:r>
        <w:t xml:space="preserve"> in </w:t>
      </w:r>
      <w:r w:rsidR="00654C55">
        <w:t>June 2019.</w:t>
      </w:r>
    </w:p>
    <w:p w14:paraId="0BB3CDFE" w14:textId="6AD74D99" w:rsidR="4AA7B4A3" w:rsidRPr="004C3C76" w:rsidRDefault="00B125C3" w:rsidP="00B50585">
      <w:pPr>
        <w:spacing w:before="240"/>
        <w:jc w:val="center"/>
        <w:rPr>
          <w:b/>
          <w:u w:val="single"/>
        </w:rPr>
      </w:pPr>
      <w:r w:rsidRPr="004C3C76">
        <w:rPr>
          <w:b/>
          <w:u w:val="single"/>
        </w:rPr>
        <w:t>ELIGIBLE URBAN RENEWAL PROJECTS (AMENDMENT #</w:t>
      </w:r>
      <w:r w:rsidR="005E3AB2" w:rsidRPr="004C3C76">
        <w:rPr>
          <w:b/>
          <w:u w:val="single"/>
        </w:rPr>
        <w:t>3</w:t>
      </w:r>
      <w:r w:rsidRPr="004C3C76">
        <w:rPr>
          <w:b/>
          <w:u w:val="single"/>
        </w:rPr>
        <w:t>)</w:t>
      </w:r>
    </w:p>
    <w:p w14:paraId="602F1910" w14:textId="239D5B90" w:rsidR="00B125C3" w:rsidRDefault="000F5BCF" w:rsidP="00283575">
      <w:pPr>
        <w:spacing w:before="240"/>
        <w:jc w:val="both"/>
      </w:pPr>
      <w:r>
        <w:t xml:space="preserve">In addition to previously authorized projects, the eligible urban renewal </w:t>
      </w:r>
      <w:r w:rsidR="00373578">
        <w:t>projects under this Amendment #</w:t>
      </w:r>
      <w:r w:rsidR="005E3AB2">
        <w:t>3</w:t>
      </w:r>
      <w:r>
        <w:t xml:space="preserve"> include:</w:t>
      </w:r>
    </w:p>
    <w:p w14:paraId="7CAE2F27" w14:textId="2570B8D7" w:rsidR="000F5BCF" w:rsidRDefault="00117CEE" w:rsidP="00B50585">
      <w:pPr>
        <w:pStyle w:val="ListParagraph"/>
        <w:numPr>
          <w:ilvl w:val="0"/>
          <w:numId w:val="4"/>
        </w:numPr>
        <w:spacing w:after="360"/>
        <w:jc w:val="both"/>
        <w:rPr>
          <w:b/>
        </w:rPr>
      </w:pPr>
      <w:r w:rsidRPr="00117CEE">
        <w:rPr>
          <w:b/>
        </w:rPr>
        <w:t>Public Improvements</w:t>
      </w:r>
      <w:r w:rsidR="00885759" w:rsidRPr="00117CEE">
        <w:rPr>
          <w:b/>
        </w:rPr>
        <w:t>:</w:t>
      </w:r>
    </w:p>
    <w:tbl>
      <w:tblPr>
        <w:tblStyle w:val="TableGrid"/>
        <w:tblW w:w="0" w:type="auto"/>
        <w:tblInd w:w="-5" w:type="dxa"/>
        <w:tblLook w:val="04A0" w:firstRow="1" w:lastRow="0" w:firstColumn="1" w:lastColumn="0" w:noHBand="0" w:noVBand="1"/>
      </w:tblPr>
      <w:tblGrid>
        <w:gridCol w:w="3274"/>
        <w:gridCol w:w="1256"/>
        <w:gridCol w:w="1251"/>
        <w:gridCol w:w="3574"/>
      </w:tblGrid>
      <w:tr w:rsidR="00117CEE" w14:paraId="1EA5D571" w14:textId="77777777" w:rsidTr="007A7D87">
        <w:tc>
          <w:tcPr>
            <w:tcW w:w="3291" w:type="dxa"/>
          </w:tcPr>
          <w:p w14:paraId="43AFA221" w14:textId="2C0A5BEB" w:rsidR="00117CEE" w:rsidRPr="0020797A" w:rsidRDefault="00117CEE" w:rsidP="00B50585">
            <w:pPr>
              <w:pStyle w:val="ListParagraph"/>
              <w:ind w:left="0"/>
              <w:jc w:val="both"/>
              <w:rPr>
                <w:rFonts w:ascii="Times New Roman" w:hAnsi="Times New Roman" w:cs="Times New Roman"/>
                <w:sz w:val="24"/>
              </w:rPr>
            </w:pPr>
            <w:r w:rsidRPr="0020797A">
              <w:rPr>
                <w:rFonts w:ascii="Times New Roman" w:hAnsi="Times New Roman" w:cs="Times New Roman"/>
                <w:sz w:val="24"/>
              </w:rPr>
              <w:t>Project</w:t>
            </w:r>
          </w:p>
        </w:tc>
        <w:tc>
          <w:tcPr>
            <w:tcW w:w="1218" w:type="dxa"/>
          </w:tcPr>
          <w:p w14:paraId="43EB92DF" w14:textId="7BC7A9DB" w:rsidR="00117CEE" w:rsidRPr="0020797A" w:rsidRDefault="00117CEE" w:rsidP="00B50585">
            <w:pPr>
              <w:pStyle w:val="ListParagraph"/>
              <w:ind w:left="0"/>
              <w:jc w:val="both"/>
              <w:rPr>
                <w:rFonts w:ascii="Times New Roman" w:hAnsi="Times New Roman" w:cs="Times New Roman"/>
                <w:sz w:val="24"/>
              </w:rPr>
            </w:pPr>
            <w:r w:rsidRPr="0020797A">
              <w:rPr>
                <w:rFonts w:ascii="Times New Roman" w:hAnsi="Times New Roman" w:cs="Times New Roman"/>
                <w:sz w:val="24"/>
              </w:rPr>
              <w:t>Estimated Date</w:t>
            </w:r>
          </w:p>
        </w:tc>
        <w:tc>
          <w:tcPr>
            <w:tcW w:w="1251" w:type="dxa"/>
          </w:tcPr>
          <w:p w14:paraId="3F6E4868" w14:textId="0F74BC47" w:rsidR="00117CEE" w:rsidRPr="0020797A" w:rsidRDefault="00117CEE" w:rsidP="00B50585">
            <w:pPr>
              <w:pStyle w:val="ListParagraph"/>
              <w:ind w:left="0"/>
              <w:jc w:val="both"/>
              <w:rPr>
                <w:rFonts w:ascii="Times New Roman" w:hAnsi="Times New Roman" w:cs="Times New Roman"/>
                <w:sz w:val="24"/>
              </w:rPr>
            </w:pPr>
            <w:r w:rsidRPr="0020797A">
              <w:rPr>
                <w:rFonts w:ascii="Times New Roman" w:hAnsi="Times New Roman" w:cs="Times New Roman"/>
                <w:sz w:val="24"/>
              </w:rPr>
              <w:t>Not to Exceed Cost</w:t>
            </w:r>
          </w:p>
        </w:tc>
        <w:tc>
          <w:tcPr>
            <w:tcW w:w="3595" w:type="dxa"/>
          </w:tcPr>
          <w:p w14:paraId="04DC9DFE" w14:textId="39A35A03" w:rsidR="00117CEE" w:rsidRPr="0020797A" w:rsidRDefault="00117CEE" w:rsidP="00B50585">
            <w:pPr>
              <w:pStyle w:val="ListParagraph"/>
              <w:ind w:left="0"/>
              <w:jc w:val="both"/>
              <w:rPr>
                <w:rFonts w:ascii="Times New Roman" w:hAnsi="Times New Roman" w:cs="Times New Roman"/>
                <w:sz w:val="24"/>
              </w:rPr>
            </w:pPr>
            <w:r w:rsidRPr="0020797A">
              <w:rPr>
                <w:rFonts w:ascii="Times New Roman" w:hAnsi="Times New Roman" w:cs="Times New Roman"/>
                <w:sz w:val="24"/>
              </w:rPr>
              <w:t>Rationale</w:t>
            </w:r>
          </w:p>
        </w:tc>
      </w:tr>
      <w:tr w:rsidR="00117CEE" w14:paraId="380DD3E7" w14:textId="77777777" w:rsidTr="007A7D87">
        <w:tc>
          <w:tcPr>
            <w:tcW w:w="3291" w:type="dxa"/>
          </w:tcPr>
          <w:p w14:paraId="104B7C9A" w14:textId="0C3C0E0E" w:rsidR="00E56A02" w:rsidRPr="0020797A" w:rsidRDefault="00E56A02" w:rsidP="00B50585">
            <w:pPr>
              <w:pStyle w:val="ListParagraph"/>
              <w:spacing w:after="360"/>
              <w:ind w:left="0"/>
              <w:jc w:val="both"/>
              <w:rPr>
                <w:rFonts w:ascii="Times New Roman" w:hAnsi="Times New Roman" w:cs="Times New Roman"/>
              </w:rPr>
            </w:pPr>
            <w:r w:rsidRPr="0020797A">
              <w:rPr>
                <w:rFonts w:ascii="Times New Roman" w:hAnsi="Times New Roman" w:cs="Times New Roman"/>
              </w:rPr>
              <w:t>James Ave</w:t>
            </w:r>
            <w:r w:rsidR="00283575">
              <w:rPr>
                <w:rFonts w:ascii="Times New Roman" w:hAnsi="Times New Roman" w:cs="Times New Roman"/>
              </w:rPr>
              <w:t>nue</w:t>
            </w:r>
            <w:r w:rsidRPr="0020797A">
              <w:rPr>
                <w:rFonts w:ascii="Times New Roman" w:hAnsi="Times New Roman" w:cs="Times New Roman"/>
              </w:rPr>
              <w:t xml:space="preserve"> S</w:t>
            </w:r>
            <w:r w:rsidR="00283575">
              <w:rPr>
                <w:rFonts w:ascii="Times New Roman" w:hAnsi="Times New Roman" w:cs="Times New Roman"/>
              </w:rPr>
              <w:t>outh</w:t>
            </w:r>
            <w:r w:rsidRPr="0020797A">
              <w:rPr>
                <w:rFonts w:ascii="Times New Roman" w:hAnsi="Times New Roman" w:cs="Times New Roman"/>
              </w:rPr>
              <w:t xml:space="preserve"> Reconstruction</w:t>
            </w:r>
          </w:p>
          <w:p w14:paraId="5AFA246B" w14:textId="6C32041E" w:rsidR="00117CEE" w:rsidRPr="0020797A" w:rsidRDefault="00E56A02"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R</w:t>
            </w:r>
            <w:r w:rsidR="006C68AC" w:rsidRPr="0020797A">
              <w:rPr>
                <w:rFonts w:ascii="Times New Roman" w:hAnsi="Times New Roman" w:cs="Times New Roman"/>
                <w:b w:val="0"/>
              </w:rPr>
              <w:t xml:space="preserve">eplacing seal coat </w:t>
            </w:r>
            <w:r w:rsidR="00AE55F1">
              <w:rPr>
                <w:rFonts w:ascii="Times New Roman" w:hAnsi="Times New Roman" w:cs="Times New Roman"/>
                <w:b w:val="0"/>
              </w:rPr>
              <w:t xml:space="preserve">roadway with </w:t>
            </w:r>
            <w:proofErr w:type="spellStart"/>
            <w:r w:rsidR="00AE55F1">
              <w:rPr>
                <w:rFonts w:ascii="Times New Roman" w:hAnsi="Times New Roman" w:cs="Times New Roman"/>
                <w:b w:val="0"/>
              </w:rPr>
              <w:t>pcc</w:t>
            </w:r>
            <w:proofErr w:type="spellEnd"/>
            <w:r w:rsidR="00AE55F1">
              <w:rPr>
                <w:rFonts w:ascii="Times New Roman" w:hAnsi="Times New Roman" w:cs="Times New Roman"/>
                <w:b w:val="0"/>
              </w:rPr>
              <w:t xml:space="preserve"> roadway </w:t>
            </w:r>
            <w:r w:rsidRPr="0020797A">
              <w:rPr>
                <w:rFonts w:ascii="Times New Roman" w:hAnsi="Times New Roman" w:cs="Times New Roman"/>
                <w:b w:val="0"/>
              </w:rPr>
              <w:t>from 120</w:t>
            </w:r>
            <w:r w:rsidRPr="0020797A">
              <w:rPr>
                <w:rFonts w:ascii="Times New Roman" w:hAnsi="Times New Roman" w:cs="Times New Roman"/>
                <w:b w:val="0"/>
                <w:vertAlign w:val="superscript"/>
              </w:rPr>
              <w:t>th</w:t>
            </w:r>
            <w:r w:rsidRPr="0020797A">
              <w:rPr>
                <w:rFonts w:ascii="Times New Roman" w:hAnsi="Times New Roman" w:cs="Times New Roman"/>
                <w:b w:val="0"/>
              </w:rPr>
              <w:t xml:space="preserve"> Street </w:t>
            </w:r>
            <w:r w:rsidR="00506EEB">
              <w:rPr>
                <w:rFonts w:ascii="Times New Roman" w:hAnsi="Times New Roman" w:cs="Times New Roman"/>
                <w:b w:val="0"/>
              </w:rPr>
              <w:t xml:space="preserve">south </w:t>
            </w:r>
            <w:r w:rsidRPr="0020797A">
              <w:rPr>
                <w:rFonts w:ascii="Times New Roman" w:hAnsi="Times New Roman" w:cs="Times New Roman"/>
                <w:b w:val="0"/>
              </w:rPr>
              <w:t xml:space="preserve">to the City </w:t>
            </w:r>
            <w:r w:rsidR="00373578">
              <w:rPr>
                <w:rFonts w:ascii="Times New Roman" w:hAnsi="Times New Roman" w:cs="Times New Roman"/>
                <w:b w:val="0"/>
              </w:rPr>
              <w:t>l</w:t>
            </w:r>
            <w:r w:rsidRPr="0020797A">
              <w:rPr>
                <w:rFonts w:ascii="Times New Roman" w:hAnsi="Times New Roman" w:cs="Times New Roman"/>
                <w:b w:val="0"/>
              </w:rPr>
              <w:t>imits.</w:t>
            </w:r>
          </w:p>
        </w:tc>
        <w:tc>
          <w:tcPr>
            <w:tcW w:w="1218" w:type="dxa"/>
          </w:tcPr>
          <w:p w14:paraId="49540AF1" w14:textId="775E0ACF" w:rsidR="00117CEE"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2017-2020</w:t>
            </w:r>
          </w:p>
        </w:tc>
        <w:tc>
          <w:tcPr>
            <w:tcW w:w="1251" w:type="dxa"/>
          </w:tcPr>
          <w:p w14:paraId="383492DF" w14:textId="7ECAB47A" w:rsidR="00117CEE" w:rsidRPr="0020797A" w:rsidRDefault="006C68AC"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$1,400,000</w:t>
            </w:r>
          </w:p>
        </w:tc>
        <w:tc>
          <w:tcPr>
            <w:tcW w:w="3595" w:type="dxa"/>
          </w:tcPr>
          <w:p w14:paraId="2D0C935B" w14:textId="77777777" w:rsidR="001A7A55" w:rsidRDefault="006C68AC" w:rsidP="00B50585">
            <w:pPr>
              <w:pStyle w:val="ListParagraph"/>
              <w:spacing w:after="120"/>
              <w:ind w:left="0"/>
              <w:jc w:val="both"/>
              <w:rPr>
                <w:rFonts w:ascii="Times New Roman" w:hAnsi="Times New Roman" w:cs="Times New Roman"/>
                <w:b w:val="0"/>
              </w:rPr>
            </w:pPr>
            <w:r w:rsidRPr="0020797A">
              <w:rPr>
                <w:rFonts w:ascii="Times New Roman" w:hAnsi="Times New Roman" w:cs="Times New Roman"/>
                <w:b w:val="0"/>
              </w:rPr>
              <w:t>The City has limited growth south of James Avenue due to the condition of the existing roadway. Th</w:t>
            </w:r>
            <w:r w:rsidR="00283575">
              <w:rPr>
                <w:rFonts w:ascii="Times New Roman" w:hAnsi="Times New Roman" w:cs="Times New Roman"/>
                <w:b w:val="0"/>
              </w:rPr>
              <w:t>e area to the west of James Avenue</w:t>
            </w:r>
            <w:r w:rsidRPr="0020797A">
              <w:rPr>
                <w:rFonts w:ascii="Times New Roman" w:hAnsi="Times New Roman" w:cs="Times New Roman"/>
                <w:b w:val="0"/>
              </w:rPr>
              <w:t xml:space="preserve"> has the potential for commercial growth but needs an improved road for better access.</w:t>
            </w:r>
          </w:p>
          <w:p w14:paraId="53F34E40" w14:textId="4928608B" w:rsidR="00E245ED" w:rsidRPr="0020797A" w:rsidRDefault="00E245ED" w:rsidP="00B50585">
            <w:pPr>
              <w:pStyle w:val="ListParagraph"/>
              <w:spacing w:after="120"/>
              <w:ind w:left="0"/>
              <w:jc w:val="both"/>
              <w:rPr>
                <w:rFonts w:ascii="Times New Roman" w:hAnsi="Times New Roman" w:cs="Times New Roman"/>
                <w:b w:val="0"/>
              </w:rPr>
            </w:pPr>
          </w:p>
        </w:tc>
      </w:tr>
      <w:tr w:rsidR="00117CEE" w14:paraId="6542DA4C" w14:textId="77777777" w:rsidTr="007A7D87">
        <w:tc>
          <w:tcPr>
            <w:tcW w:w="3291" w:type="dxa"/>
          </w:tcPr>
          <w:p w14:paraId="41C1A24A" w14:textId="7F6B2A34" w:rsidR="00E56A02" w:rsidRPr="0020797A" w:rsidRDefault="00B50585" w:rsidP="00B50585">
            <w:pPr>
              <w:pStyle w:val="ListParagraph"/>
              <w:spacing w:after="360"/>
              <w:ind w:left="0"/>
              <w:jc w:val="both"/>
              <w:rPr>
                <w:rFonts w:ascii="Times New Roman" w:hAnsi="Times New Roman" w:cs="Times New Roman"/>
                <w:b w:val="0"/>
              </w:rPr>
            </w:pPr>
            <w:proofErr w:type="spellStart"/>
            <w:r>
              <w:rPr>
                <w:rFonts w:ascii="Times New Roman" w:hAnsi="Times New Roman" w:cs="Times New Roman"/>
              </w:rPr>
              <w:t>Deen</w:t>
            </w:r>
            <w:proofErr w:type="spellEnd"/>
            <w:r>
              <w:rPr>
                <w:rFonts w:ascii="Times New Roman" w:hAnsi="Times New Roman" w:cs="Times New Roman"/>
              </w:rPr>
              <w:t xml:space="preserve"> Street </w:t>
            </w:r>
            <w:r w:rsidR="006C68AC" w:rsidRPr="0020797A">
              <w:rPr>
                <w:rFonts w:ascii="Times New Roman" w:hAnsi="Times New Roman" w:cs="Times New Roman"/>
              </w:rPr>
              <w:t>Reconstruct</w:t>
            </w:r>
            <w:r w:rsidR="00E56A02" w:rsidRPr="0020797A">
              <w:rPr>
                <w:rFonts w:ascii="Times New Roman" w:hAnsi="Times New Roman" w:cs="Times New Roman"/>
              </w:rPr>
              <w:t>ion</w:t>
            </w:r>
            <w:r w:rsidR="006C68AC" w:rsidRPr="0020797A">
              <w:rPr>
                <w:rFonts w:ascii="Times New Roman" w:hAnsi="Times New Roman" w:cs="Times New Roman"/>
                <w:b w:val="0"/>
              </w:rPr>
              <w:t xml:space="preserve"> </w:t>
            </w:r>
          </w:p>
          <w:p w14:paraId="058718EB" w14:textId="4DE3125F" w:rsidR="006C68AC" w:rsidRPr="0020797A" w:rsidRDefault="00E56A02"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R</w:t>
            </w:r>
            <w:r w:rsidR="006C68AC" w:rsidRPr="0020797A">
              <w:rPr>
                <w:rFonts w:ascii="Times New Roman" w:hAnsi="Times New Roman" w:cs="Times New Roman"/>
                <w:b w:val="0"/>
              </w:rPr>
              <w:t xml:space="preserve">eplacing seal coat </w:t>
            </w:r>
            <w:r w:rsidR="00AE55F1">
              <w:rPr>
                <w:rFonts w:ascii="Times New Roman" w:hAnsi="Times New Roman" w:cs="Times New Roman"/>
                <w:b w:val="0"/>
              </w:rPr>
              <w:t xml:space="preserve">roadway with </w:t>
            </w:r>
            <w:proofErr w:type="spellStart"/>
            <w:r w:rsidR="00AE55F1">
              <w:rPr>
                <w:rFonts w:ascii="Times New Roman" w:hAnsi="Times New Roman" w:cs="Times New Roman"/>
                <w:b w:val="0"/>
              </w:rPr>
              <w:t>pcc</w:t>
            </w:r>
            <w:proofErr w:type="spellEnd"/>
            <w:r w:rsidR="00AE55F1">
              <w:rPr>
                <w:rFonts w:ascii="Times New Roman" w:hAnsi="Times New Roman" w:cs="Times New Roman"/>
                <w:b w:val="0"/>
              </w:rPr>
              <w:t xml:space="preserve"> roadway </w:t>
            </w:r>
            <w:r w:rsidRPr="0020797A">
              <w:rPr>
                <w:rFonts w:ascii="Times New Roman" w:hAnsi="Times New Roman" w:cs="Times New Roman"/>
                <w:b w:val="0"/>
              </w:rPr>
              <w:t xml:space="preserve">on Steeple Lane and </w:t>
            </w:r>
            <w:proofErr w:type="spellStart"/>
            <w:r w:rsidRPr="0020797A">
              <w:rPr>
                <w:rFonts w:ascii="Times New Roman" w:hAnsi="Times New Roman" w:cs="Times New Roman"/>
                <w:b w:val="0"/>
              </w:rPr>
              <w:t>Deen</w:t>
            </w:r>
            <w:proofErr w:type="spellEnd"/>
            <w:r w:rsidRPr="0020797A">
              <w:rPr>
                <w:rFonts w:ascii="Times New Roman" w:hAnsi="Times New Roman" w:cs="Times New Roman"/>
                <w:b w:val="0"/>
              </w:rPr>
              <w:t xml:space="preserve"> Street from 120</w:t>
            </w:r>
            <w:r w:rsidRPr="0020797A">
              <w:rPr>
                <w:rFonts w:ascii="Times New Roman" w:hAnsi="Times New Roman" w:cs="Times New Roman"/>
                <w:b w:val="0"/>
                <w:vertAlign w:val="superscript"/>
              </w:rPr>
              <w:t>th</w:t>
            </w:r>
            <w:r w:rsidR="00283575">
              <w:rPr>
                <w:rFonts w:ascii="Times New Roman" w:hAnsi="Times New Roman" w:cs="Times New Roman"/>
                <w:b w:val="0"/>
              </w:rPr>
              <w:t xml:space="preserve"> to </w:t>
            </w:r>
            <w:proofErr w:type="spellStart"/>
            <w:r w:rsidR="00283575">
              <w:rPr>
                <w:rFonts w:ascii="Times New Roman" w:hAnsi="Times New Roman" w:cs="Times New Roman"/>
                <w:b w:val="0"/>
              </w:rPr>
              <w:t>Deen</w:t>
            </w:r>
            <w:proofErr w:type="spellEnd"/>
            <w:r w:rsidR="00283575">
              <w:rPr>
                <w:rFonts w:ascii="Times New Roman" w:hAnsi="Times New Roman" w:cs="Times New Roman"/>
                <w:b w:val="0"/>
              </w:rPr>
              <w:t xml:space="preserve"> Street.</w:t>
            </w:r>
          </w:p>
        </w:tc>
        <w:tc>
          <w:tcPr>
            <w:tcW w:w="1218" w:type="dxa"/>
          </w:tcPr>
          <w:p w14:paraId="2AD3943D" w14:textId="0754BA48" w:rsidR="00117CEE"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2017-2020</w:t>
            </w:r>
          </w:p>
        </w:tc>
        <w:tc>
          <w:tcPr>
            <w:tcW w:w="1251" w:type="dxa"/>
          </w:tcPr>
          <w:p w14:paraId="11EAA9BA" w14:textId="7B24F2E3" w:rsidR="00117CEE" w:rsidRPr="0020797A" w:rsidRDefault="006C68AC"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$650,000</w:t>
            </w:r>
          </w:p>
        </w:tc>
        <w:tc>
          <w:tcPr>
            <w:tcW w:w="3595" w:type="dxa"/>
          </w:tcPr>
          <w:p w14:paraId="24ABC735" w14:textId="77777777" w:rsidR="006C68AC" w:rsidRDefault="00506EEB" w:rsidP="00F40079">
            <w:pPr>
              <w:pStyle w:val="ListParagraph"/>
              <w:spacing w:after="120"/>
              <w:ind w:left="0"/>
              <w:jc w:val="both"/>
              <w:rPr>
                <w:rFonts w:ascii="Times New Roman" w:hAnsi="Times New Roman" w:cs="Times New Roman"/>
                <w:b w:val="0"/>
              </w:rPr>
            </w:pPr>
            <w:proofErr w:type="spellStart"/>
            <w:r>
              <w:rPr>
                <w:rFonts w:ascii="Times New Roman" w:hAnsi="Times New Roman" w:cs="Times New Roman"/>
                <w:b w:val="0"/>
              </w:rPr>
              <w:t>Deen</w:t>
            </w:r>
            <w:proofErr w:type="spellEnd"/>
            <w:r>
              <w:rPr>
                <w:rFonts w:ascii="Times New Roman" w:hAnsi="Times New Roman" w:cs="Times New Roman"/>
                <w:b w:val="0"/>
              </w:rPr>
              <w:t xml:space="preserve"> S</w:t>
            </w:r>
            <w:r w:rsidR="006C68AC" w:rsidRPr="0020797A">
              <w:rPr>
                <w:rFonts w:ascii="Times New Roman" w:hAnsi="Times New Roman" w:cs="Times New Roman"/>
                <w:b w:val="0"/>
              </w:rPr>
              <w:t xml:space="preserve">treet is the main </w:t>
            </w:r>
            <w:r>
              <w:rPr>
                <w:rFonts w:ascii="Times New Roman" w:hAnsi="Times New Roman" w:cs="Times New Roman"/>
                <w:b w:val="0"/>
              </w:rPr>
              <w:t>access road</w:t>
            </w:r>
            <w:r w:rsidR="006C68AC" w:rsidRPr="0020797A">
              <w:rPr>
                <w:rFonts w:ascii="Times New Roman" w:hAnsi="Times New Roman" w:cs="Times New Roman"/>
                <w:b w:val="0"/>
              </w:rPr>
              <w:t xml:space="preserve"> for </w:t>
            </w:r>
            <w:r w:rsidR="00CC5E74">
              <w:rPr>
                <w:rFonts w:ascii="Times New Roman" w:hAnsi="Times New Roman" w:cs="Times New Roman"/>
                <w:b w:val="0"/>
              </w:rPr>
              <w:t>an</w:t>
            </w:r>
            <w:r w:rsidR="006C68AC" w:rsidRPr="0020797A">
              <w:rPr>
                <w:rFonts w:ascii="Times New Roman" w:hAnsi="Times New Roman" w:cs="Times New Roman"/>
                <w:b w:val="0"/>
              </w:rPr>
              <w:t xml:space="preserve"> older area of the City. Adjacent properties are occasionally flooded due to </w:t>
            </w:r>
            <w:r w:rsidR="00E854DD">
              <w:rPr>
                <w:rFonts w:ascii="Times New Roman" w:hAnsi="Times New Roman" w:cs="Times New Roman"/>
                <w:b w:val="0"/>
              </w:rPr>
              <w:t xml:space="preserve">heavy </w:t>
            </w:r>
            <w:r w:rsidR="006C68AC" w:rsidRPr="0020797A">
              <w:rPr>
                <w:rFonts w:ascii="Times New Roman" w:hAnsi="Times New Roman" w:cs="Times New Roman"/>
                <w:b w:val="0"/>
              </w:rPr>
              <w:t xml:space="preserve">storm water </w:t>
            </w:r>
            <w:r w:rsidR="00E854DD">
              <w:rPr>
                <w:rFonts w:ascii="Times New Roman" w:hAnsi="Times New Roman" w:cs="Times New Roman"/>
                <w:b w:val="0"/>
              </w:rPr>
              <w:t>run-off</w:t>
            </w:r>
            <w:r w:rsidR="006C68AC" w:rsidRPr="0020797A">
              <w:rPr>
                <w:rFonts w:ascii="Times New Roman" w:hAnsi="Times New Roman" w:cs="Times New Roman"/>
                <w:b w:val="0"/>
              </w:rPr>
              <w:t xml:space="preserve"> </w:t>
            </w:r>
            <w:r w:rsidR="00E854DD">
              <w:rPr>
                <w:rFonts w:ascii="Times New Roman" w:hAnsi="Times New Roman" w:cs="Times New Roman"/>
                <w:b w:val="0"/>
              </w:rPr>
              <w:t>from</w:t>
            </w:r>
            <w:r w:rsidR="006C68AC" w:rsidRPr="0020797A">
              <w:rPr>
                <w:rFonts w:ascii="Times New Roman" w:hAnsi="Times New Roman" w:cs="Times New Roman"/>
                <w:b w:val="0"/>
              </w:rPr>
              <w:t xml:space="preserve"> the existing road. </w:t>
            </w:r>
            <w:r w:rsidR="00877991" w:rsidRPr="0020797A">
              <w:rPr>
                <w:rFonts w:ascii="Times New Roman" w:hAnsi="Times New Roman" w:cs="Times New Roman"/>
                <w:b w:val="0"/>
              </w:rPr>
              <w:t>I</w:t>
            </w:r>
            <w:r w:rsidR="006C68AC" w:rsidRPr="0020797A">
              <w:rPr>
                <w:rFonts w:ascii="Times New Roman" w:hAnsi="Times New Roman" w:cs="Times New Roman"/>
                <w:b w:val="0"/>
              </w:rPr>
              <w:t xml:space="preserve">mprovements </w:t>
            </w:r>
            <w:r w:rsidR="00F40079">
              <w:rPr>
                <w:rFonts w:ascii="Times New Roman" w:hAnsi="Times New Roman" w:cs="Times New Roman"/>
                <w:b w:val="0"/>
              </w:rPr>
              <w:t>may</w:t>
            </w:r>
            <w:r w:rsidR="006C68AC" w:rsidRPr="0020797A">
              <w:rPr>
                <w:rFonts w:ascii="Times New Roman" w:hAnsi="Times New Roman" w:cs="Times New Roman"/>
                <w:b w:val="0"/>
              </w:rPr>
              <w:t xml:space="preserve"> spur growth and eliminate a </w:t>
            </w:r>
            <w:r w:rsidR="00331C11">
              <w:rPr>
                <w:rFonts w:ascii="Times New Roman" w:hAnsi="Times New Roman" w:cs="Times New Roman"/>
                <w:b w:val="0"/>
              </w:rPr>
              <w:t>blighting condition.</w:t>
            </w:r>
          </w:p>
          <w:p w14:paraId="21B8D99C" w14:textId="77777777" w:rsidR="00E245ED" w:rsidRDefault="00E245ED" w:rsidP="00F40079">
            <w:pPr>
              <w:pStyle w:val="ListParagraph"/>
              <w:spacing w:after="120"/>
              <w:ind w:left="0"/>
              <w:jc w:val="both"/>
              <w:rPr>
                <w:rFonts w:ascii="Times New Roman" w:hAnsi="Times New Roman" w:cs="Times New Roman"/>
                <w:b w:val="0"/>
              </w:rPr>
            </w:pPr>
          </w:p>
          <w:p w14:paraId="727DF592" w14:textId="7E6FCA82" w:rsidR="00E245ED" w:rsidRPr="0020797A" w:rsidRDefault="00E245ED" w:rsidP="00F40079">
            <w:pPr>
              <w:pStyle w:val="ListParagraph"/>
              <w:spacing w:after="120"/>
              <w:ind w:left="0"/>
              <w:jc w:val="both"/>
              <w:rPr>
                <w:rFonts w:ascii="Times New Roman" w:hAnsi="Times New Roman" w:cs="Times New Roman"/>
                <w:b w:val="0"/>
              </w:rPr>
            </w:pPr>
          </w:p>
        </w:tc>
      </w:tr>
      <w:tr w:rsidR="00117CEE" w14:paraId="4ADA13B1" w14:textId="77777777" w:rsidTr="007A7D87">
        <w:tc>
          <w:tcPr>
            <w:tcW w:w="3291" w:type="dxa"/>
          </w:tcPr>
          <w:p w14:paraId="14B6FBF1" w14:textId="27A36DAA" w:rsidR="00117CEE" w:rsidRPr="0020797A" w:rsidRDefault="00E56A02"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rPr>
              <w:lastRenderedPageBreak/>
              <w:t>Mill Street Reconstruction</w:t>
            </w:r>
            <w:r w:rsidRPr="0020797A">
              <w:rPr>
                <w:rFonts w:ascii="Times New Roman" w:hAnsi="Times New Roman" w:cs="Times New Roman"/>
                <w:b w:val="0"/>
              </w:rPr>
              <w:t xml:space="preserve"> </w:t>
            </w:r>
          </w:p>
          <w:p w14:paraId="50BD83FA" w14:textId="492CD4DF" w:rsidR="00E56A02" w:rsidRPr="0020797A" w:rsidRDefault="00E56A02"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 xml:space="preserve">Replacing seal coat </w:t>
            </w:r>
            <w:r w:rsidR="00AE55F1">
              <w:rPr>
                <w:rFonts w:ascii="Times New Roman" w:hAnsi="Times New Roman" w:cs="Times New Roman"/>
                <w:b w:val="0"/>
              </w:rPr>
              <w:t xml:space="preserve">roadway with </w:t>
            </w:r>
            <w:proofErr w:type="spellStart"/>
            <w:r w:rsidR="00AE55F1">
              <w:rPr>
                <w:rFonts w:ascii="Times New Roman" w:hAnsi="Times New Roman" w:cs="Times New Roman"/>
                <w:b w:val="0"/>
              </w:rPr>
              <w:t>pcc</w:t>
            </w:r>
            <w:proofErr w:type="spellEnd"/>
            <w:r w:rsidR="00AE55F1">
              <w:rPr>
                <w:rFonts w:ascii="Times New Roman" w:hAnsi="Times New Roman" w:cs="Times New Roman"/>
                <w:b w:val="0"/>
              </w:rPr>
              <w:t xml:space="preserve"> roadway </w:t>
            </w:r>
            <w:r w:rsidR="002019E3" w:rsidRPr="0020797A">
              <w:rPr>
                <w:rFonts w:ascii="Times New Roman" w:hAnsi="Times New Roman" w:cs="Times New Roman"/>
                <w:b w:val="0"/>
              </w:rPr>
              <w:t>from 120</w:t>
            </w:r>
            <w:r w:rsidR="002019E3" w:rsidRPr="0020797A">
              <w:rPr>
                <w:rFonts w:ascii="Times New Roman" w:hAnsi="Times New Roman" w:cs="Times New Roman"/>
                <w:b w:val="0"/>
                <w:vertAlign w:val="superscript"/>
              </w:rPr>
              <w:t>th</w:t>
            </w:r>
            <w:r w:rsidR="002019E3" w:rsidRPr="0020797A">
              <w:rPr>
                <w:rFonts w:ascii="Times New Roman" w:hAnsi="Times New Roman" w:cs="Times New Roman"/>
                <w:b w:val="0"/>
              </w:rPr>
              <w:t xml:space="preserve"> Street to</w:t>
            </w:r>
            <w:r w:rsidR="00877991" w:rsidRPr="0020797A">
              <w:rPr>
                <w:rFonts w:ascii="Times New Roman" w:hAnsi="Times New Roman" w:cs="Times New Roman"/>
                <w:b w:val="0"/>
              </w:rPr>
              <w:t xml:space="preserve"> the</w:t>
            </w:r>
            <w:r w:rsidR="00506EEB">
              <w:rPr>
                <w:rFonts w:ascii="Times New Roman" w:hAnsi="Times New Roman" w:cs="Times New Roman"/>
                <w:b w:val="0"/>
              </w:rPr>
              <w:t xml:space="preserve"> north side of town.</w:t>
            </w:r>
          </w:p>
        </w:tc>
        <w:tc>
          <w:tcPr>
            <w:tcW w:w="1218" w:type="dxa"/>
          </w:tcPr>
          <w:p w14:paraId="117CFD04" w14:textId="44B17BC2" w:rsidR="00117CEE"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2020-2024</w:t>
            </w:r>
          </w:p>
        </w:tc>
        <w:tc>
          <w:tcPr>
            <w:tcW w:w="1251" w:type="dxa"/>
          </w:tcPr>
          <w:p w14:paraId="03034B36" w14:textId="7A561345" w:rsidR="00117CEE" w:rsidRPr="0020797A" w:rsidRDefault="00E56A02"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$400,000</w:t>
            </w:r>
          </w:p>
        </w:tc>
        <w:tc>
          <w:tcPr>
            <w:tcW w:w="3595" w:type="dxa"/>
          </w:tcPr>
          <w:p w14:paraId="30691868" w14:textId="39D60A7F" w:rsidR="00117CEE" w:rsidRPr="0020797A" w:rsidRDefault="00B632C7" w:rsidP="00824760">
            <w:pPr>
              <w:pStyle w:val="ListParagraph"/>
              <w:spacing w:after="120"/>
              <w:ind w:left="0"/>
              <w:jc w:val="both"/>
              <w:rPr>
                <w:rFonts w:ascii="Times New Roman" w:hAnsi="Times New Roman" w:cs="Times New Roman"/>
                <w:b w:val="0"/>
              </w:rPr>
            </w:pPr>
            <w:r>
              <w:rPr>
                <w:rFonts w:ascii="Times New Roman" w:hAnsi="Times New Roman" w:cs="Times New Roman"/>
                <w:b w:val="0"/>
              </w:rPr>
              <w:t>Mill</w:t>
            </w:r>
            <w:r w:rsidR="00E56A02" w:rsidRPr="0020797A">
              <w:rPr>
                <w:rFonts w:ascii="Times New Roman" w:hAnsi="Times New Roman" w:cs="Times New Roman"/>
                <w:b w:val="0"/>
              </w:rPr>
              <w:t xml:space="preserve"> </w:t>
            </w:r>
            <w:r>
              <w:rPr>
                <w:rFonts w:ascii="Times New Roman" w:hAnsi="Times New Roman" w:cs="Times New Roman"/>
                <w:b w:val="0"/>
              </w:rPr>
              <w:t>S</w:t>
            </w:r>
            <w:r w:rsidR="00E56A02" w:rsidRPr="0020797A">
              <w:rPr>
                <w:rFonts w:ascii="Times New Roman" w:hAnsi="Times New Roman" w:cs="Times New Roman"/>
                <w:b w:val="0"/>
              </w:rPr>
              <w:t xml:space="preserve">treet is </w:t>
            </w:r>
            <w:r w:rsidR="00824760">
              <w:rPr>
                <w:rFonts w:ascii="Times New Roman" w:hAnsi="Times New Roman" w:cs="Times New Roman"/>
                <w:b w:val="0"/>
              </w:rPr>
              <w:t>a</w:t>
            </w:r>
            <w:r>
              <w:rPr>
                <w:rFonts w:ascii="Times New Roman" w:hAnsi="Times New Roman" w:cs="Times New Roman"/>
                <w:b w:val="0"/>
              </w:rPr>
              <w:t xml:space="preserve"> main access road</w:t>
            </w:r>
            <w:r w:rsidR="00E56A02" w:rsidRPr="0020797A">
              <w:rPr>
                <w:rFonts w:ascii="Times New Roman" w:hAnsi="Times New Roman" w:cs="Times New Roman"/>
                <w:b w:val="0"/>
              </w:rPr>
              <w:t xml:space="preserve"> for </w:t>
            </w:r>
            <w:r>
              <w:rPr>
                <w:rFonts w:ascii="Times New Roman" w:hAnsi="Times New Roman" w:cs="Times New Roman"/>
                <w:b w:val="0"/>
              </w:rPr>
              <w:t>an</w:t>
            </w:r>
            <w:r w:rsidR="00E56A02" w:rsidRPr="0020797A">
              <w:rPr>
                <w:rFonts w:ascii="Times New Roman" w:hAnsi="Times New Roman" w:cs="Times New Roman"/>
                <w:b w:val="0"/>
              </w:rPr>
              <w:t xml:space="preserve"> older area of the City.  Adjacent properties are frequently damaged by heavy </w:t>
            </w:r>
            <w:r w:rsidR="00331C11">
              <w:rPr>
                <w:rFonts w:ascii="Times New Roman" w:hAnsi="Times New Roman" w:cs="Times New Roman"/>
                <w:b w:val="0"/>
              </w:rPr>
              <w:t xml:space="preserve">storm water </w:t>
            </w:r>
            <w:r w:rsidR="00E56A02" w:rsidRPr="0020797A">
              <w:rPr>
                <w:rFonts w:ascii="Times New Roman" w:hAnsi="Times New Roman" w:cs="Times New Roman"/>
                <w:b w:val="0"/>
              </w:rPr>
              <w:t xml:space="preserve">runoff. </w:t>
            </w:r>
            <w:r w:rsidR="00877991" w:rsidRPr="0020797A">
              <w:rPr>
                <w:rFonts w:ascii="Times New Roman" w:hAnsi="Times New Roman" w:cs="Times New Roman"/>
                <w:b w:val="0"/>
              </w:rPr>
              <w:t>The e</w:t>
            </w:r>
            <w:r w:rsidR="00E56A02" w:rsidRPr="0020797A">
              <w:rPr>
                <w:rFonts w:ascii="Times New Roman" w:hAnsi="Times New Roman" w:cs="Times New Roman"/>
                <w:b w:val="0"/>
              </w:rPr>
              <w:t xml:space="preserve">xisting seal coat </w:t>
            </w:r>
            <w:r w:rsidR="00877991" w:rsidRPr="0020797A">
              <w:rPr>
                <w:rFonts w:ascii="Times New Roman" w:hAnsi="Times New Roman" w:cs="Times New Roman"/>
                <w:b w:val="0"/>
              </w:rPr>
              <w:t>street</w:t>
            </w:r>
            <w:r w:rsidR="00E56A02" w:rsidRPr="0020797A">
              <w:rPr>
                <w:rFonts w:ascii="Times New Roman" w:hAnsi="Times New Roman" w:cs="Times New Roman"/>
                <w:b w:val="0"/>
              </w:rPr>
              <w:t xml:space="preserve"> </w:t>
            </w:r>
            <w:r>
              <w:rPr>
                <w:rFonts w:ascii="Times New Roman" w:hAnsi="Times New Roman" w:cs="Times New Roman"/>
                <w:b w:val="0"/>
              </w:rPr>
              <w:t>is not in good condition and needs to be reconstructed.</w:t>
            </w:r>
          </w:p>
        </w:tc>
      </w:tr>
      <w:tr w:rsidR="00117CEE" w14:paraId="641E285F" w14:textId="77777777" w:rsidTr="007A7D87">
        <w:tc>
          <w:tcPr>
            <w:tcW w:w="3291" w:type="dxa"/>
          </w:tcPr>
          <w:p w14:paraId="5A4C8EFD" w14:textId="77777777" w:rsidR="00117CEE" w:rsidRPr="0020797A" w:rsidRDefault="00E56A02" w:rsidP="00B50585">
            <w:pPr>
              <w:pStyle w:val="ListParagraph"/>
              <w:spacing w:after="360"/>
              <w:ind w:left="0"/>
              <w:jc w:val="both"/>
              <w:rPr>
                <w:rFonts w:ascii="Times New Roman" w:hAnsi="Times New Roman" w:cs="Times New Roman"/>
              </w:rPr>
            </w:pPr>
            <w:r w:rsidRPr="0020797A">
              <w:rPr>
                <w:rFonts w:ascii="Times New Roman" w:hAnsi="Times New Roman" w:cs="Times New Roman"/>
              </w:rPr>
              <w:t>Council Street Reconstruction</w:t>
            </w:r>
          </w:p>
          <w:p w14:paraId="2B3249D7" w14:textId="78C08DE5" w:rsidR="002019E3" w:rsidRPr="0020797A" w:rsidRDefault="00877991" w:rsidP="00AE55F1">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Replacing</w:t>
            </w:r>
            <w:r w:rsidR="002019E3" w:rsidRPr="0020797A">
              <w:rPr>
                <w:rFonts w:ascii="Times New Roman" w:hAnsi="Times New Roman" w:cs="Times New Roman"/>
                <w:b w:val="0"/>
              </w:rPr>
              <w:t xml:space="preserve"> seal coat </w:t>
            </w:r>
            <w:r w:rsidR="00AE55F1">
              <w:rPr>
                <w:rFonts w:ascii="Times New Roman" w:hAnsi="Times New Roman" w:cs="Times New Roman"/>
                <w:b w:val="0"/>
              </w:rPr>
              <w:t xml:space="preserve">roadway with </w:t>
            </w:r>
            <w:proofErr w:type="spellStart"/>
            <w:r w:rsidR="00AE55F1">
              <w:rPr>
                <w:rFonts w:ascii="Times New Roman" w:hAnsi="Times New Roman" w:cs="Times New Roman"/>
                <w:b w:val="0"/>
              </w:rPr>
              <w:t>pcc</w:t>
            </w:r>
            <w:proofErr w:type="spellEnd"/>
            <w:r w:rsidR="00AE55F1">
              <w:rPr>
                <w:rFonts w:ascii="Times New Roman" w:hAnsi="Times New Roman" w:cs="Times New Roman"/>
                <w:b w:val="0"/>
              </w:rPr>
              <w:t xml:space="preserve"> roadway from </w:t>
            </w:r>
            <w:proofErr w:type="spellStart"/>
            <w:r w:rsidR="002019E3" w:rsidRPr="0020797A">
              <w:rPr>
                <w:rFonts w:ascii="Times New Roman" w:hAnsi="Times New Roman" w:cs="Times New Roman"/>
                <w:b w:val="0"/>
              </w:rPr>
              <w:t>Deen</w:t>
            </w:r>
            <w:proofErr w:type="spellEnd"/>
            <w:r w:rsidR="002019E3" w:rsidRPr="0020797A">
              <w:rPr>
                <w:rFonts w:ascii="Times New Roman" w:hAnsi="Times New Roman" w:cs="Times New Roman"/>
                <w:b w:val="0"/>
              </w:rPr>
              <w:t xml:space="preserve"> Street to Water Street.</w:t>
            </w:r>
          </w:p>
        </w:tc>
        <w:tc>
          <w:tcPr>
            <w:tcW w:w="1218" w:type="dxa"/>
          </w:tcPr>
          <w:p w14:paraId="43477D18" w14:textId="4D2F5C6F" w:rsidR="00117CEE"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2020-2024</w:t>
            </w:r>
          </w:p>
        </w:tc>
        <w:tc>
          <w:tcPr>
            <w:tcW w:w="1251" w:type="dxa"/>
          </w:tcPr>
          <w:p w14:paraId="2896E035" w14:textId="401F4BFC" w:rsidR="00117CEE" w:rsidRPr="0020797A" w:rsidRDefault="002019E3"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$500,000</w:t>
            </w:r>
          </w:p>
        </w:tc>
        <w:tc>
          <w:tcPr>
            <w:tcW w:w="3595" w:type="dxa"/>
          </w:tcPr>
          <w:p w14:paraId="3F24069A" w14:textId="1C1E10F6" w:rsidR="00117CEE" w:rsidRPr="0020797A" w:rsidRDefault="00B632C7" w:rsidP="00B50585">
            <w:pPr>
              <w:pStyle w:val="ListParagraph"/>
              <w:spacing w:after="120"/>
              <w:ind w:left="0"/>
              <w:jc w:val="both"/>
              <w:rPr>
                <w:rFonts w:ascii="Times New Roman" w:hAnsi="Times New Roman" w:cs="Times New Roman"/>
                <w:b w:val="0"/>
              </w:rPr>
            </w:pPr>
            <w:r>
              <w:rPr>
                <w:rFonts w:ascii="Times New Roman" w:hAnsi="Times New Roman" w:cs="Times New Roman"/>
                <w:b w:val="0"/>
              </w:rPr>
              <w:t xml:space="preserve">Council Street </w:t>
            </w:r>
            <w:r w:rsidR="002019E3" w:rsidRPr="0020797A">
              <w:rPr>
                <w:rFonts w:ascii="Times New Roman" w:hAnsi="Times New Roman" w:cs="Times New Roman"/>
                <w:b w:val="0"/>
              </w:rPr>
              <w:t>is in poor condition</w:t>
            </w:r>
            <w:r>
              <w:rPr>
                <w:rFonts w:ascii="Times New Roman" w:hAnsi="Times New Roman" w:cs="Times New Roman"/>
                <w:b w:val="0"/>
              </w:rPr>
              <w:t>.</w:t>
            </w:r>
            <w:r w:rsidR="002019E3" w:rsidRPr="0020797A">
              <w:rPr>
                <w:rFonts w:ascii="Times New Roman" w:hAnsi="Times New Roman" w:cs="Times New Roman"/>
                <w:b w:val="0"/>
              </w:rPr>
              <w:t xml:space="preserve"> </w:t>
            </w:r>
            <w:r>
              <w:rPr>
                <w:rFonts w:ascii="Times New Roman" w:hAnsi="Times New Roman" w:cs="Times New Roman"/>
                <w:b w:val="0"/>
              </w:rPr>
              <w:t xml:space="preserve">Its reconstruction </w:t>
            </w:r>
            <w:r w:rsidR="002019E3" w:rsidRPr="0020797A">
              <w:rPr>
                <w:rFonts w:ascii="Times New Roman" w:hAnsi="Times New Roman" w:cs="Times New Roman"/>
                <w:b w:val="0"/>
              </w:rPr>
              <w:t xml:space="preserve">will improve access and may stimulate growth </w:t>
            </w:r>
            <w:r w:rsidR="009A0B04">
              <w:rPr>
                <w:rFonts w:ascii="Times New Roman" w:hAnsi="Times New Roman" w:cs="Times New Roman"/>
                <w:b w:val="0"/>
              </w:rPr>
              <w:t>for adjacent properties</w:t>
            </w:r>
            <w:r w:rsidR="002019E3" w:rsidRPr="0020797A">
              <w:rPr>
                <w:rFonts w:ascii="Times New Roman" w:hAnsi="Times New Roman" w:cs="Times New Roman"/>
                <w:b w:val="0"/>
              </w:rPr>
              <w:t>.</w:t>
            </w:r>
          </w:p>
        </w:tc>
      </w:tr>
      <w:tr w:rsidR="002019E3" w14:paraId="1EC2787C" w14:textId="77777777" w:rsidTr="007A7D87">
        <w:tc>
          <w:tcPr>
            <w:tcW w:w="3291" w:type="dxa"/>
          </w:tcPr>
          <w:p w14:paraId="497741A8" w14:textId="77777777" w:rsidR="002019E3" w:rsidRPr="0020797A" w:rsidRDefault="002019E3" w:rsidP="00B50585">
            <w:pPr>
              <w:pStyle w:val="ListParagraph"/>
              <w:spacing w:after="360"/>
              <w:ind w:left="0"/>
              <w:jc w:val="both"/>
              <w:rPr>
                <w:rFonts w:ascii="Times New Roman" w:hAnsi="Times New Roman" w:cs="Times New Roman"/>
              </w:rPr>
            </w:pPr>
            <w:r w:rsidRPr="0020797A">
              <w:rPr>
                <w:rFonts w:ascii="Times New Roman" w:hAnsi="Times New Roman" w:cs="Times New Roman"/>
              </w:rPr>
              <w:t>Water Street Reconstruction</w:t>
            </w:r>
          </w:p>
          <w:p w14:paraId="76DC2579" w14:textId="6BF59336" w:rsidR="002019E3" w:rsidRPr="0020797A" w:rsidRDefault="002019E3"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 xml:space="preserve">Replacing seal coat </w:t>
            </w:r>
            <w:r w:rsidR="00AE55F1">
              <w:rPr>
                <w:rFonts w:ascii="Times New Roman" w:hAnsi="Times New Roman" w:cs="Times New Roman"/>
                <w:b w:val="0"/>
              </w:rPr>
              <w:t xml:space="preserve">roadway with </w:t>
            </w:r>
            <w:proofErr w:type="spellStart"/>
            <w:r w:rsidR="00AE55F1">
              <w:rPr>
                <w:rFonts w:ascii="Times New Roman" w:hAnsi="Times New Roman" w:cs="Times New Roman"/>
                <w:b w:val="0"/>
              </w:rPr>
              <w:t>pcc</w:t>
            </w:r>
            <w:proofErr w:type="spellEnd"/>
            <w:r w:rsidR="00AE55F1">
              <w:rPr>
                <w:rFonts w:ascii="Times New Roman" w:hAnsi="Times New Roman" w:cs="Times New Roman"/>
                <w:b w:val="0"/>
              </w:rPr>
              <w:t xml:space="preserve"> </w:t>
            </w:r>
            <w:r w:rsidR="00E30DD8">
              <w:rPr>
                <w:rFonts w:ascii="Times New Roman" w:hAnsi="Times New Roman" w:cs="Times New Roman"/>
                <w:b w:val="0"/>
              </w:rPr>
              <w:t>roadway</w:t>
            </w:r>
            <w:r w:rsidR="00AE55F1">
              <w:rPr>
                <w:rFonts w:ascii="Times New Roman" w:hAnsi="Times New Roman" w:cs="Times New Roman"/>
                <w:b w:val="0"/>
              </w:rPr>
              <w:t xml:space="preserve"> </w:t>
            </w:r>
            <w:r w:rsidRPr="0020797A">
              <w:rPr>
                <w:rFonts w:ascii="Times New Roman" w:hAnsi="Times New Roman" w:cs="Times New Roman"/>
                <w:b w:val="0"/>
              </w:rPr>
              <w:t>from Club Road to west of Council Street.</w:t>
            </w:r>
          </w:p>
        </w:tc>
        <w:tc>
          <w:tcPr>
            <w:tcW w:w="1218" w:type="dxa"/>
          </w:tcPr>
          <w:p w14:paraId="76968B83" w14:textId="50152AD8" w:rsidR="002019E3" w:rsidRPr="0020797A" w:rsidRDefault="004B61AD" w:rsidP="00E245ED">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2020-202</w:t>
            </w:r>
            <w:r w:rsidR="00E245ED">
              <w:rPr>
                <w:rFonts w:ascii="Times New Roman" w:hAnsi="Times New Roman" w:cs="Times New Roman"/>
                <w:b w:val="0"/>
              </w:rPr>
              <w:t>4</w:t>
            </w:r>
          </w:p>
        </w:tc>
        <w:tc>
          <w:tcPr>
            <w:tcW w:w="1251" w:type="dxa"/>
          </w:tcPr>
          <w:p w14:paraId="08732AD6" w14:textId="0165FD8E" w:rsidR="002019E3" w:rsidRPr="0020797A" w:rsidRDefault="004B61AD"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$1,000,000</w:t>
            </w:r>
          </w:p>
        </w:tc>
        <w:tc>
          <w:tcPr>
            <w:tcW w:w="3595" w:type="dxa"/>
          </w:tcPr>
          <w:p w14:paraId="453F0C2A" w14:textId="36E2293E" w:rsidR="002019E3" w:rsidRPr="0020797A" w:rsidRDefault="00B632C7" w:rsidP="00B50585">
            <w:pPr>
              <w:pStyle w:val="ListParagraph"/>
              <w:spacing w:after="120"/>
              <w:ind w:left="0"/>
              <w:jc w:val="both"/>
              <w:rPr>
                <w:rFonts w:ascii="Times New Roman" w:hAnsi="Times New Roman" w:cs="Times New Roman"/>
                <w:b w:val="0"/>
              </w:rPr>
            </w:pPr>
            <w:r>
              <w:rPr>
                <w:rFonts w:ascii="Times New Roman" w:hAnsi="Times New Roman" w:cs="Times New Roman"/>
                <w:b w:val="0"/>
              </w:rPr>
              <w:t xml:space="preserve">The Water Street </w:t>
            </w:r>
            <w:r w:rsidR="00A32677" w:rsidRPr="0020797A">
              <w:rPr>
                <w:rFonts w:ascii="Times New Roman" w:hAnsi="Times New Roman" w:cs="Times New Roman"/>
                <w:b w:val="0"/>
              </w:rPr>
              <w:t xml:space="preserve">project will allow access and be a future connector to a potential </w:t>
            </w:r>
            <w:r w:rsidR="009A0B04">
              <w:rPr>
                <w:rFonts w:ascii="Times New Roman" w:hAnsi="Times New Roman" w:cs="Times New Roman"/>
                <w:b w:val="0"/>
              </w:rPr>
              <w:t xml:space="preserve">new </w:t>
            </w:r>
            <w:r w:rsidR="00A32677" w:rsidRPr="0020797A">
              <w:rPr>
                <w:rFonts w:ascii="Times New Roman" w:hAnsi="Times New Roman" w:cs="Times New Roman"/>
                <w:b w:val="0"/>
              </w:rPr>
              <w:t xml:space="preserve">subdivision. Improvements will allow for two-way traffic and </w:t>
            </w:r>
            <w:r w:rsidR="00877991" w:rsidRPr="0020797A">
              <w:rPr>
                <w:rFonts w:ascii="Times New Roman" w:hAnsi="Times New Roman" w:cs="Times New Roman"/>
                <w:b w:val="0"/>
              </w:rPr>
              <w:t xml:space="preserve">will </w:t>
            </w:r>
            <w:r w:rsidR="00A32677" w:rsidRPr="0020797A">
              <w:rPr>
                <w:rFonts w:ascii="Times New Roman" w:hAnsi="Times New Roman" w:cs="Times New Roman"/>
                <w:b w:val="0"/>
              </w:rPr>
              <w:t xml:space="preserve">open </w:t>
            </w:r>
            <w:r w:rsidR="00877991" w:rsidRPr="0020797A">
              <w:rPr>
                <w:rFonts w:ascii="Times New Roman" w:hAnsi="Times New Roman" w:cs="Times New Roman"/>
                <w:b w:val="0"/>
              </w:rPr>
              <w:t xml:space="preserve">the </w:t>
            </w:r>
            <w:r w:rsidR="00A32677" w:rsidRPr="0020797A">
              <w:rPr>
                <w:rFonts w:ascii="Times New Roman" w:hAnsi="Times New Roman" w:cs="Times New Roman"/>
                <w:b w:val="0"/>
              </w:rPr>
              <w:t>adjacent agricultural area for development</w:t>
            </w:r>
            <w:r w:rsidR="007A7D87" w:rsidRPr="0020797A">
              <w:rPr>
                <w:rFonts w:ascii="Times New Roman" w:hAnsi="Times New Roman" w:cs="Times New Roman"/>
                <w:b w:val="0"/>
              </w:rPr>
              <w:t>.</w:t>
            </w:r>
          </w:p>
        </w:tc>
      </w:tr>
      <w:tr w:rsidR="002019E3" w14:paraId="6CE8D02A" w14:textId="77777777" w:rsidTr="007A7D87">
        <w:tc>
          <w:tcPr>
            <w:tcW w:w="3291" w:type="dxa"/>
          </w:tcPr>
          <w:p w14:paraId="6AA4ACB9" w14:textId="77777777" w:rsidR="002019E3" w:rsidRPr="0020797A" w:rsidRDefault="002019E3" w:rsidP="00B50585">
            <w:pPr>
              <w:pStyle w:val="ListParagraph"/>
              <w:spacing w:after="360"/>
              <w:ind w:left="0"/>
              <w:jc w:val="both"/>
              <w:rPr>
                <w:rFonts w:ascii="Times New Roman" w:hAnsi="Times New Roman" w:cs="Times New Roman"/>
              </w:rPr>
            </w:pPr>
            <w:r w:rsidRPr="0020797A">
              <w:rPr>
                <w:rFonts w:ascii="Times New Roman" w:hAnsi="Times New Roman" w:cs="Times New Roman"/>
              </w:rPr>
              <w:t>Curtis Bridge Road Reconstruction</w:t>
            </w:r>
          </w:p>
          <w:p w14:paraId="5B2E01BB" w14:textId="58FD0898" w:rsidR="002019E3" w:rsidRPr="0020797A" w:rsidRDefault="002019E3" w:rsidP="00B50585">
            <w:pPr>
              <w:pStyle w:val="ListParagraph"/>
              <w:spacing w:after="120"/>
              <w:ind w:left="0"/>
              <w:contextualSpacing w:val="0"/>
              <w:jc w:val="both"/>
              <w:rPr>
                <w:rFonts w:ascii="Times New Roman" w:hAnsi="Times New Roman" w:cs="Times New Roman"/>
                <w:b w:val="0"/>
              </w:rPr>
            </w:pPr>
            <w:r w:rsidRPr="0020797A">
              <w:rPr>
                <w:rFonts w:ascii="Times New Roman" w:hAnsi="Times New Roman" w:cs="Times New Roman"/>
                <w:b w:val="0"/>
              </w:rPr>
              <w:t xml:space="preserve">Replacing existing street </w:t>
            </w:r>
            <w:r w:rsidR="00B632C7">
              <w:rPr>
                <w:rFonts w:ascii="Times New Roman" w:hAnsi="Times New Roman" w:cs="Times New Roman"/>
                <w:b w:val="0"/>
              </w:rPr>
              <w:t xml:space="preserve">surface </w:t>
            </w:r>
            <w:r w:rsidRPr="0020797A">
              <w:rPr>
                <w:rFonts w:ascii="Times New Roman" w:hAnsi="Times New Roman" w:cs="Times New Roman"/>
                <w:b w:val="0"/>
              </w:rPr>
              <w:t>from 120</w:t>
            </w:r>
            <w:r w:rsidRPr="0020797A">
              <w:rPr>
                <w:rFonts w:ascii="Times New Roman" w:hAnsi="Times New Roman" w:cs="Times New Roman"/>
                <w:b w:val="0"/>
                <w:vertAlign w:val="superscript"/>
              </w:rPr>
              <w:t>th</w:t>
            </w:r>
            <w:r w:rsidRPr="0020797A">
              <w:rPr>
                <w:rFonts w:ascii="Times New Roman" w:hAnsi="Times New Roman" w:cs="Times New Roman"/>
                <w:b w:val="0"/>
              </w:rPr>
              <w:t xml:space="preserve"> Street south to City limits.</w:t>
            </w:r>
          </w:p>
        </w:tc>
        <w:tc>
          <w:tcPr>
            <w:tcW w:w="1218" w:type="dxa"/>
          </w:tcPr>
          <w:p w14:paraId="0F054A57" w14:textId="1FDFAB3D" w:rsidR="002019E3"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2030-2033</w:t>
            </w:r>
          </w:p>
        </w:tc>
        <w:tc>
          <w:tcPr>
            <w:tcW w:w="1251" w:type="dxa"/>
          </w:tcPr>
          <w:p w14:paraId="59019231" w14:textId="01545912" w:rsidR="002019E3" w:rsidRPr="0020797A" w:rsidRDefault="004B61AD"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$2,400,000</w:t>
            </w:r>
          </w:p>
        </w:tc>
        <w:tc>
          <w:tcPr>
            <w:tcW w:w="3595" w:type="dxa"/>
          </w:tcPr>
          <w:p w14:paraId="2C52508C" w14:textId="596BADBB" w:rsidR="002019E3" w:rsidRPr="0020797A" w:rsidRDefault="00B632C7" w:rsidP="00B50585">
            <w:pPr>
              <w:pStyle w:val="ListParagraph"/>
              <w:spacing w:after="120"/>
              <w:ind w:left="0"/>
              <w:jc w:val="both"/>
              <w:rPr>
                <w:rFonts w:ascii="Times New Roman" w:hAnsi="Times New Roman" w:cs="Times New Roman"/>
                <w:b w:val="0"/>
              </w:rPr>
            </w:pPr>
            <w:r>
              <w:rPr>
                <w:rFonts w:ascii="Times New Roman" w:hAnsi="Times New Roman" w:cs="Times New Roman"/>
                <w:b w:val="0"/>
              </w:rPr>
              <w:t>Curtis Bridge Road</w:t>
            </w:r>
            <w:r w:rsidR="00A32677" w:rsidRPr="0020797A">
              <w:rPr>
                <w:rFonts w:ascii="Times New Roman" w:hAnsi="Times New Roman" w:cs="Times New Roman"/>
                <w:b w:val="0"/>
              </w:rPr>
              <w:t xml:space="preserve"> is a primary street connecting to a potential growth area in the City. The condition of the existing road is very poor and </w:t>
            </w:r>
            <w:r w:rsidR="001A7A55">
              <w:rPr>
                <w:rFonts w:ascii="Times New Roman" w:hAnsi="Times New Roman" w:cs="Times New Roman"/>
                <w:b w:val="0"/>
              </w:rPr>
              <w:t>hinders</w:t>
            </w:r>
            <w:r w:rsidR="00A32677" w:rsidRPr="0020797A">
              <w:rPr>
                <w:rFonts w:ascii="Times New Roman" w:hAnsi="Times New Roman" w:cs="Times New Roman"/>
                <w:b w:val="0"/>
              </w:rPr>
              <w:t xml:space="preserve"> new development from </w:t>
            </w:r>
            <w:r w:rsidR="009A0B04">
              <w:rPr>
                <w:rFonts w:ascii="Times New Roman" w:hAnsi="Times New Roman" w:cs="Times New Roman"/>
                <w:b w:val="0"/>
              </w:rPr>
              <w:t>occurring.</w:t>
            </w:r>
          </w:p>
        </w:tc>
      </w:tr>
      <w:tr w:rsidR="002019E3" w14:paraId="357FB10D" w14:textId="77777777" w:rsidTr="007A7D87">
        <w:tc>
          <w:tcPr>
            <w:tcW w:w="3291" w:type="dxa"/>
          </w:tcPr>
          <w:p w14:paraId="43DD9734" w14:textId="77777777" w:rsidR="002019E3" w:rsidRPr="0020797A" w:rsidRDefault="002019E3" w:rsidP="00B50585">
            <w:pPr>
              <w:pStyle w:val="ListParagraph"/>
              <w:spacing w:after="360"/>
              <w:ind w:left="0"/>
              <w:jc w:val="both"/>
              <w:rPr>
                <w:rFonts w:ascii="Times New Roman" w:hAnsi="Times New Roman" w:cs="Times New Roman"/>
              </w:rPr>
            </w:pPr>
            <w:r w:rsidRPr="0020797A">
              <w:rPr>
                <w:rFonts w:ascii="Times New Roman" w:hAnsi="Times New Roman" w:cs="Times New Roman"/>
              </w:rPr>
              <w:t>Club Road Reconstruction</w:t>
            </w:r>
          </w:p>
          <w:p w14:paraId="3D10382A" w14:textId="19494339" w:rsidR="002019E3" w:rsidRPr="0020797A" w:rsidRDefault="002019E3"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 xml:space="preserve">Replacing seal coat </w:t>
            </w:r>
            <w:r w:rsidR="00AE55F1">
              <w:rPr>
                <w:rFonts w:ascii="Times New Roman" w:hAnsi="Times New Roman" w:cs="Times New Roman"/>
                <w:b w:val="0"/>
              </w:rPr>
              <w:t xml:space="preserve">roadway with </w:t>
            </w:r>
            <w:proofErr w:type="spellStart"/>
            <w:r w:rsidR="00AE55F1">
              <w:rPr>
                <w:rFonts w:ascii="Times New Roman" w:hAnsi="Times New Roman" w:cs="Times New Roman"/>
                <w:b w:val="0"/>
              </w:rPr>
              <w:t>pcc</w:t>
            </w:r>
            <w:proofErr w:type="spellEnd"/>
            <w:r w:rsidR="00AE55F1">
              <w:rPr>
                <w:rFonts w:ascii="Times New Roman" w:hAnsi="Times New Roman" w:cs="Times New Roman"/>
                <w:b w:val="0"/>
              </w:rPr>
              <w:t xml:space="preserve"> roadway </w:t>
            </w:r>
            <w:r w:rsidRPr="0020797A">
              <w:rPr>
                <w:rFonts w:ascii="Times New Roman" w:hAnsi="Times New Roman" w:cs="Times New Roman"/>
                <w:b w:val="0"/>
              </w:rPr>
              <w:t>from 120</w:t>
            </w:r>
            <w:r w:rsidRPr="0020797A">
              <w:rPr>
                <w:rFonts w:ascii="Times New Roman" w:hAnsi="Times New Roman" w:cs="Times New Roman"/>
                <w:b w:val="0"/>
                <w:vertAlign w:val="superscript"/>
              </w:rPr>
              <w:t>th</w:t>
            </w:r>
            <w:r w:rsidRPr="0020797A">
              <w:rPr>
                <w:rFonts w:ascii="Times New Roman" w:hAnsi="Times New Roman" w:cs="Times New Roman"/>
                <w:b w:val="0"/>
              </w:rPr>
              <w:t xml:space="preserve"> Street north to City limits. </w:t>
            </w:r>
          </w:p>
        </w:tc>
        <w:tc>
          <w:tcPr>
            <w:tcW w:w="1218" w:type="dxa"/>
          </w:tcPr>
          <w:p w14:paraId="32478185" w14:textId="18AAEA15" w:rsidR="002019E3"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2030-2033</w:t>
            </w:r>
          </w:p>
        </w:tc>
        <w:tc>
          <w:tcPr>
            <w:tcW w:w="1251" w:type="dxa"/>
          </w:tcPr>
          <w:p w14:paraId="7C40921F" w14:textId="3EF2229F" w:rsidR="002019E3" w:rsidRPr="0020797A" w:rsidRDefault="004B61AD"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$1,200,000</w:t>
            </w:r>
          </w:p>
        </w:tc>
        <w:tc>
          <w:tcPr>
            <w:tcW w:w="3595" w:type="dxa"/>
          </w:tcPr>
          <w:p w14:paraId="5432A20D" w14:textId="1F3C42D5" w:rsidR="002019E3" w:rsidRPr="0020797A" w:rsidRDefault="00361962" w:rsidP="00B50585">
            <w:pPr>
              <w:pStyle w:val="ListParagraph"/>
              <w:spacing w:after="120"/>
              <w:ind w:left="0"/>
              <w:jc w:val="both"/>
              <w:rPr>
                <w:rFonts w:ascii="Times New Roman" w:hAnsi="Times New Roman" w:cs="Times New Roman"/>
                <w:b w:val="0"/>
              </w:rPr>
            </w:pPr>
            <w:r>
              <w:rPr>
                <w:rFonts w:ascii="Times New Roman" w:hAnsi="Times New Roman" w:cs="Times New Roman"/>
                <w:b w:val="0"/>
              </w:rPr>
              <w:t>Club Road</w:t>
            </w:r>
            <w:r w:rsidR="00A32677" w:rsidRPr="0020797A">
              <w:rPr>
                <w:rFonts w:ascii="Times New Roman" w:hAnsi="Times New Roman" w:cs="Times New Roman"/>
                <w:b w:val="0"/>
              </w:rPr>
              <w:t xml:space="preserve"> is the primary street for traffic heading north to Cedar Rapids.  </w:t>
            </w:r>
            <w:r w:rsidR="00331C11">
              <w:rPr>
                <w:rFonts w:ascii="Times New Roman" w:hAnsi="Times New Roman" w:cs="Times New Roman"/>
                <w:b w:val="0"/>
              </w:rPr>
              <w:t>The existing road surface is in poor condition.</w:t>
            </w:r>
            <w:r w:rsidR="007A7D87" w:rsidRPr="0020797A">
              <w:rPr>
                <w:rFonts w:ascii="Times New Roman" w:hAnsi="Times New Roman" w:cs="Times New Roman"/>
                <w:b w:val="0"/>
              </w:rPr>
              <w:t xml:space="preserve"> Improving the street </w:t>
            </w:r>
            <w:r w:rsidR="00331C11">
              <w:rPr>
                <w:rFonts w:ascii="Times New Roman" w:hAnsi="Times New Roman" w:cs="Times New Roman"/>
                <w:b w:val="0"/>
              </w:rPr>
              <w:t xml:space="preserve">surface </w:t>
            </w:r>
            <w:r w:rsidR="007A7D87" w:rsidRPr="0020797A">
              <w:rPr>
                <w:rFonts w:ascii="Times New Roman" w:hAnsi="Times New Roman" w:cs="Times New Roman"/>
                <w:b w:val="0"/>
              </w:rPr>
              <w:t>will</w:t>
            </w:r>
            <w:r w:rsidR="004C3C76" w:rsidRPr="0020797A">
              <w:rPr>
                <w:rFonts w:ascii="Times New Roman" w:hAnsi="Times New Roman" w:cs="Times New Roman"/>
                <w:b w:val="0"/>
              </w:rPr>
              <w:t xml:space="preserve"> </w:t>
            </w:r>
            <w:r w:rsidR="00331C11">
              <w:rPr>
                <w:rFonts w:ascii="Times New Roman" w:hAnsi="Times New Roman" w:cs="Times New Roman"/>
                <w:b w:val="0"/>
              </w:rPr>
              <w:t xml:space="preserve">improve access for existing commercial businesses adjacent to this road and </w:t>
            </w:r>
            <w:r>
              <w:rPr>
                <w:rFonts w:ascii="Times New Roman" w:hAnsi="Times New Roman" w:cs="Times New Roman"/>
                <w:b w:val="0"/>
              </w:rPr>
              <w:t>enhance</w:t>
            </w:r>
            <w:r w:rsidR="004C3C76" w:rsidRPr="0020797A">
              <w:rPr>
                <w:rFonts w:ascii="Times New Roman" w:hAnsi="Times New Roman" w:cs="Times New Roman"/>
                <w:b w:val="0"/>
              </w:rPr>
              <w:t xml:space="preserve"> </w:t>
            </w:r>
            <w:r w:rsidR="007A7D87" w:rsidRPr="0020797A">
              <w:rPr>
                <w:rFonts w:ascii="Times New Roman" w:hAnsi="Times New Roman" w:cs="Times New Roman"/>
                <w:b w:val="0"/>
              </w:rPr>
              <w:t>additional commercial growth.</w:t>
            </w:r>
          </w:p>
        </w:tc>
      </w:tr>
      <w:tr w:rsidR="002019E3" w14:paraId="570A9B47" w14:textId="77777777" w:rsidTr="007A7D87">
        <w:tc>
          <w:tcPr>
            <w:tcW w:w="3291" w:type="dxa"/>
          </w:tcPr>
          <w:p w14:paraId="52E11723" w14:textId="77777777" w:rsidR="002019E3" w:rsidRPr="0020797A" w:rsidRDefault="004B61AD" w:rsidP="00B50585">
            <w:pPr>
              <w:pStyle w:val="ListParagraph"/>
              <w:spacing w:after="360"/>
              <w:ind w:left="0"/>
              <w:jc w:val="both"/>
              <w:rPr>
                <w:rFonts w:ascii="Times New Roman" w:hAnsi="Times New Roman" w:cs="Times New Roman"/>
              </w:rPr>
            </w:pPr>
            <w:r w:rsidRPr="0020797A">
              <w:rPr>
                <w:rFonts w:ascii="Times New Roman" w:hAnsi="Times New Roman" w:cs="Times New Roman"/>
              </w:rPr>
              <w:t>120</w:t>
            </w:r>
            <w:r w:rsidRPr="0020797A">
              <w:rPr>
                <w:rFonts w:ascii="Times New Roman" w:hAnsi="Times New Roman" w:cs="Times New Roman"/>
                <w:vertAlign w:val="superscript"/>
              </w:rPr>
              <w:t>th</w:t>
            </w:r>
            <w:r w:rsidRPr="0020797A">
              <w:rPr>
                <w:rFonts w:ascii="Times New Roman" w:hAnsi="Times New Roman" w:cs="Times New Roman"/>
              </w:rPr>
              <w:t xml:space="preserve"> Street Reconstruction</w:t>
            </w:r>
          </w:p>
          <w:p w14:paraId="7DE3C851" w14:textId="7F3E37B8" w:rsidR="004B61AD" w:rsidRPr="0020797A" w:rsidRDefault="004B61AD"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Replacing existing street from intersection of 120</w:t>
            </w:r>
            <w:r w:rsidRPr="0020797A">
              <w:rPr>
                <w:rFonts w:ascii="Times New Roman" w:hAnsi="Times New Roman" w:cs="Times New Roman"/>
                <w:b w:val="0"/>
                <w:vertAlign w:val="superscript"/>
              </w:rPr>
              <w:t>th</w:t>
            </w:r>
            <w:r w:rsidR="00283575">
              <w:rPr>
                <w:rFonts w:ascii="Times New Roman" w:hAnsi="Times New Roman" w:cs="Times New Roman"/>
                <w:b w:val="0"/>
                <w:vertAlign w:val="superscript"/>
              </w:rPr>
              <w:t xml:space="preserve"> </w:t>
            </w:r>
            <w:r w:rsidR="00283575">
              <w:rPr>
                <w:rFonts w:ascii="Times New Roman" w:hAnsi="Times New Roman" w:cs="Times New Roman"/>
                <w:b w:val="0"/>
              </w:rPr>
              <w:t>Street</w:t>
            </w:r>
            <w:r w:rsidRPr="0020797A">
              <w:rPr>
                <w:rFonts w:ascii="Times New Roman" w:hAnsi="Times New Roman" w:cs="Times New Roman"/>
                <w:b w:val="0"/>
              </w:rPr>
              <w:t xml:space="preserve"> and Curtis Bridge Road east to City limits.</w:t>
            </w:r>
          </w:p>
        </w:tc>
        <w:tc>
          <w:tcPr>
            <w:tcW w:w="1218" w:type="dxa"/>
          </w:tcPr>
          <w:p w14:paraId="2688D525" w14:textId="4C65553F" w:rsidR="002019E3" w:rsidRPr="0020797A" w:rsidRDefault="00E245ED" w:rsidP="00B50585">
            <w:pPr>
              <w:pStyle w:val="ListParagraph"/>
              <w:spacing w:after="360"/>
              <w:ind w:left="0"/>
              <w:jc w:val="both"/>
              <w:rPr>
                <w:rFonts w:ascii="Times New Roman" w:hAnsi="Times New Roman" w:cs="Times New Roman"/>
                <w:b w:val="0"/>
              </w:rPr>
            </w:pPr>
            <w:r>
              <w:rPr>
                <w:rFonts w:ascii="Times New Roman" w:hAnsi="Times New Roman" w:cs="Times New Roman"/>
                <w:b w:val="0"/>
              </w:rPr>
              <w:t>2030-2033</w:t>
            </w:r>
          </w:p>
        </w:tc>
        <w:tc>
          <w:tcPr>
            <w:tcW w:w="1251" w:type="dxa"/>
          </w:tcPr>
          <w:p w14:paraId="6A65C0E2" w14:textId="1C4D043E" w:rsidR="002019E3" w:rsidRPr="0020797A" w:rsidRDefault="004B61AD" w:rsidP="00B50585">
            <w:pPr>
              <w:pStyle w:val="ListParagraph"/>
              <w:spacing w:after="360"/>
              <w:ind w:left="0"/>
              <w:jc w:val="both"/>
              <w:rPr>
                <w:rFonts w:ascii="Times New Roman" w:hAnsi="Times New Roman" w:cs="Times New Roman"/>
                <w:b w:val="0"/>
              </w:rPr>
            </w:pPr>
            <w:r w:rsidRPr="0020797A">
              <w:rPr>
                <w:rFonts w:ascii="Times New Roman" w:hAnsi="Times New Roman" w:cs="Times New Roman"/>
                <w:b w:val="0"/>
              </w:rPr>
              <w:t>$400,000</w:t>
            </w:r>
          </w:p>
        </w:tc>
        <w:tc>
          <w:tcPr>
            <w:tcW w:w="3595" w:type="dxa"/>
          </w:tcPr>
          <w:p w14:paraId="5CA59323" w14:textId="01397FC7" w:rsidR="002019E3" w:rsidRPr="0020797A" w:rsidRDefault="00361962" w:rsidP="00B50585">
            <w:pPr>
              <w:pStyle w:val="ListParagraph"/>
              <w:spacing w:after="120"/>
              <w:ind w:left="0"/>
              <w:jc w:val="both"/>
              <w:rPr>
                <w:rFonts w:ascii="Times New Roman" w:hAnsi="Times New Roman" w:cs="Times New Roman"/>
                <w:b w:val="0"/>
              </w:rPr>
            </w:pPr>
            <w:r>
              <w:rPr>
                <w:rFonts w:ascii="Times New Roman" w:hAnsi="Times New Roman" w:cs="Times New Roman"/>
                <w:b w:val="0"/>
              </w:rPr>
              <w:t>120</w:t>
            </w:r>
            <w:r w:rsidRPr="00361962">
              <w:rPr>
                <w:rFonts w:ascii="Times New Roman" w:hAnsi="Times New Roman" w:cs="Times New Roman"/>
                <w:b w:val="0"/>
                <w:vertAlign w:val="superscript"/>
              </w:rPr>
              <w:t>th</w:t>
            </w:r>
            <w:r>
              <w:rPr>
                <w:rFonts w:ascii="Times New Roman" w:hAnsi="Times New Roman" w:cs="Times New Roman"/>
                <w:b w:val="0"/>
              </w:rPr>
              <w:t xml:space="preserve"> Street</w:t>
            </w:r>
            <w:r w:rsidR="007A7D87" w:rsidRPr="0020797A">
              <w:rPr>
                <w:rFonts w:ascii="Times New Roman" w:hAnsi="Times New Roman" w:cs="Times New Roman"/>
                <w:b w:val="0"/>
              </w:rPr>
              <w:t xml:space="preserve"> is the primary street heading east out of town.  The </w:t>
            </w:r>
            <w:r w:rsidR="00331C11">
              <w:rPr>
                <w:rFonts w:ascii="Times New Roman" w:hAnsi="Times New Roman" w:cs="Times New Roman"/>
                <w:b w:val="0"/>
              </w:rPr>
              <w:t xml:space="preserve">road surface </w:t>
            </w:r>
            <w:r w:rsidR="007A7D87" w:rsidRPr="0020797A">
              <w:rPr>
                <w:rFonts w:ascii="Times New Roman" w:hAnsi="Times New Roman" w:cs="Times New Roman"/>
                <w:b w:val="0"/>
              </w:rPr>
              <w:t xml:space="preserve">condition is fair but the replacement will become necessary as the road ages. </w:t>
            </w:r>
            <w:r w:rsidR="009A0B04">
              <w:rPr>
                <w:rFonts w:ascii="Times New Roman" w:hAnsi="Times New Roman" w:cs="Times New Roman"/>
                <w:b w:val="0"/>
              </w:rPr>
              <w:t xml:space="preserve"> </w:t>
            </w:r>
            <w:r w:rsidR="0044273E">
              <w:rPr>
                <w:rFonts w:ascii="Times New Roman" w:hAnsi="Times New Roman" w:cs="Times New Roman"/>
                <w:b w:val="0"/>
              </w:rPr>
              <w:t>Property east of this project provides potential development sites.</w:t>
            </w:r>
            <w:r w:rsidR="007A7D87" w:rsidRPr="0020797A">
              <w:rPr>
                <w:rFonts w:ascii="Times New Roman" w:hAnsi="Times New Roman" w:cs="Times New Roman"/>
                <w:b w:val="0"/>
              </w:rPr>
              <w:t xml:space="preserve"> </w:t>
            </w:r>
            <w:r w:rsidR="009A0B04">
              <w:rPr>
                <w:rFonts w:ascii="Times New Roman" w:hAnsi="Times New Roman" w:cs="Times New Roman"/>
                <w:b w:val="0"/>
              </w:rPr>
              <w:t xml:space="preserve"> </w:t>
            </w:r>
            <w:r w:rsidR="007A7D87" w:rsidRPr="0020797A">
              <w:rPr>
                <w:rFonts w:ascii="Times New Roman" w:hAnsi="Times New Roman" w:cs="Times New Roman"/>
                <w:b w:val="0"/>
              </w:rPr>
              <w:t xml:space="preserve">Reconstruction of this road will support continued </w:t>
            </w:r>
            <w:r w:rsidR="00331C11">
              <w:rPr>
                <w:rFonts w:ascii="Times New Roman" w:hAnsi="Times New Roman" w:cs="Times New Roman"/>
                <w:b w:val="0"/>
              </w:rPr>
              <w:t xml:space="preserve">residential </w:t>
            </w:r>
            <w:r w:rsidR="007A7D87" w:rsidRPr="0020797A">
              <w:rPr>
                <w:rFonts w:ascii="Times New Roman" w:hAnsi="Times New Roman" w:cs="Times New Roman"/>
                <w:b w:val="0"/>
              </w:rPr>
              <w:t>growth in the community.</w:t>
            </w:r>
          </w:p>
        </w:tc>
      </w:tr>
      <w:tr w:rsidR="0020797A" w14:paraId="5845491C" w14:textId="77777777" w:rsidTr="0083488B">
        <w:tc>
          <w:tcPr>
            <w:tcW w:w="9355" w:type="dxa"/>
            <w:gridSpan w:val="4"/>
          </w:tcPr>
          <w:p w14:paraId="187193F1" w14:textId="67B9CD7D" w:rsidR="0020797A" w:rsidRPr="0020797A" w:rsidRDefault="0020797A" w:rsidP="00B50585">
            <w:pPr>
              <w:pStyle w:val="ListParagraph"/>
              <w:spacing w:after="120"/>
              <w:ind w:left="0"/>
              <w:jc w:val="both"/>
              <w:rPr>
                <w:rFonts w:ascii="Times New Roman" w:hAnsi="Times New Roman" w:cs="Times New Roman"/>
                <w:b w:val="0"/>
              </w:rPr>
            </w:pPr>
            <w:r w:rsidRPr="0020797A">
              <w:rPr>
                <w:rFonts w:ascii="Times New Roman" w:hAnsi="Times New Roman" w:cs="Times New Roman"/>
                <w:b w:val="0"/>
              </w:rPr>
              <w:t>Note: It may be that the above costs will be reduced by the application of state and/or federal grants or programs; cost-sharing agreements with other entities; or other available sources of funds.</w:t>
            </w:r>
          </w:p>
        </w:tc>
      </w:tr>
    </w:tbl>
    <w:p w14:paraId="706FE632" w14:textId="77777777" w:rsidR="00117CEE" w:rsidRPr="00117CEE" w:rsidRDefault="00117CEE" w:rsidP="00B50585">
      <w:pPr>
        <w:pStyle w:val="ListParagraph"/>
        <w:spacing w:after="360"/>
        <w:jc w:val="both"/>
        <w:rPr>
          <w:b/>
        </w:rPr>
      </w:pPr>
    </w:p>
    <w:p w14:paraId="350B0D46" w14:textId="04B6C266" w:rsidR="000F5BCF" w:rsidRPr="00CF3627" w:rsidRDefault="00CF3627" w:rsidP="00B50585">
      <w:pPr>
        <w:pStyle w:val="ListParagraph"/>
        <w:numPr>
          <w:ilvl w:val="0"/>
          <w:numId w:val="4"/>
        </w:numPr>
        <w:jc w:val="both"/>
        <w:rPr>
          <w:b/>
        </w:rPr>
      </w:pPr>
      <w:r w:rsidRPr="00CF3627">
        <w:rPr>
          <w:b/>
        </w:rPr>
        <w:t>Future Development Agreements:</w:t>
      </w:r>
      <w:r>
        <w:rPr>
          <w:b/>
        </w:rPr>
        <w:t xml:space="preserve">  </w:t>
      </w:r>
      <w:r w:rsidR="00FF531A">
        <w:t xml:space="preserve">The City expects to consider requests for Development Agreements for projects that are consistent with this Plan, in the City’s sole discretion. Such Agreements are unknown at this time, but based on past history, and dependent on development opportunities and climate, the City expects to consider a broad </w:t>
      </w:r>
      <w:r w:rsidR="00FF531A">
        <w:lastRenderedPageBreak/>
        <w:t xml:space="preserve">range of incentives as authorized by this Plan, including, but not limited to, land, loans, grants, tax rebates, public infrastructure assistance, and other incentives. The costs of such Development Agreements will not exceed </w:t>
      </w:r>
      <w:r w:rsidR="00FF531A" w:rsidRPr="00482CAE">
        <w:t>$</w:t>
      </w:r>
      <w:r w:rsidR="00412CCB" w:rsidRPr="00482CAE">
        <w:t>500,000</w:t>
      </w:r>
      <w:r w:rsidR="00373578">
        <w:t xml:space="preserve"> </w:t>
      </w:r>
      <w:r w:rsidR="00412CCB" w:rsidRPr="00482CAE">
        <w:t>- $1,000,000</w:t>
      </w:r>
      <w:r w:rsidR="00885759" w:rsidRPr="00482CAE">
        <w:t>.</w:t>
      </w:r>
    </w:p>
    <w:p w14:paraId="02439C6D" w14:textId="77777777" w:rsidR="00FF531A" w:rsidRDefault="00FF531A" w:rsidP="00B50585">
      <w:pPr>
        <w:pStyle w:val="ListParagraph"/>
        <w:ind w:left="1440"/>
        <w:jc w:val="both"/>
        <w:rPr>
          <w:b/>
        </w:rPr>
      </w:pPr>
    </w:p>
    <w:p w14:paraId="1A87EE48" w14:textId="1F477EA2" w:rsidR="00FF531A" w:rsidRPr="00CF3627" w:rsidRDefault="00FF531A" w:rsidP="00B50585">
      <w:pPr>
        <w:pStyle w:val="ListParagraph"/>
        <w:numPr>
          <w:ilvl w:val="0"/>
          <w:numId w:val="4"/>
        </w:numPr>
        <w:jc w:val="both"/>
        <w:rPr>
          <w:b/>
        </w:rPr>
      </w:pPr>
      <w:r w:rsidRPr="00CF3627">
        <w:rPr>
          <w:b/>
        </w:rPr>
        <w:t>Planning, Engineering Fees (for Urban Renewal Plans), Attorney Fees, Other Related Costs to Support Urban Renewal Projects and Planning:</w:t>
      </w:r>
    </w:p>
    <w:tbl>
      <w:tblPr>
        <w:tblStyle w:val="TableGrid"/>
        <w:tblW w:w="0" w:type="auto"/>
        <w:tblLook w:val="04A0" w:firstRow="1" w:lastRow="0" w:firstColumn="1" w:lastColumn="0" w:noHBand="0" w:noVBand="1"/>
      </w:tblPr>
      <w:tblGrid>
        <w:gridCol w:w="3116"/>
        <w:gridCol w:w="3117"/>
        <w:gridCol w:w="3117"/>
      </w:tblGrid>
      <w:tr w:rsidR="00FF531A" w:rsidRPr="003963B8" w14:paraId="0B91745F" w14:textId="77777777" w:rsidTr="15E06AB6">
        <w:tc>
          <w:tcPr>
            <w:tcW w:w="3116" w:type="dxa"/>
          </w:tcPr>
          <w:p w14:paraId="000C5884" w14:textId="77777777" w:rsidR="00FF531A" w:rsidRPr="003963B8" w:rsidRDefault="00FF531A" w:rsidP="00B50585">
            <w:pPr>
              <w:jc w:val="both"/>
              <w:rPr>
                <w:rFonts w:ascii="Times New Roman" w:hAnsi="Times New Roman" w:cs="Times New Roman"/>
                <w:b w:val="0"/>
                <w:sz w:val="24"/>
              </w:rPr>
            </w:pPr>
            <w:r w:rsidRPr="003963B8">
              <w:rPr>
                <w:rFonts w:ascii="Times New Roman" w:hAnsi="Times New Roman" w:cs="Times New Roman"/>
                <w:sz w:val="24"/>
              </w:rPr>
              <w:t>Project</w:t>
            </w:r>
          </w:p>
        </w:tc>
        <w:tc>
          <w:tcPr>
            <w:tcW w:w="3117" w:type="dxa"/>
          </w:tcPr>
          <w:p w14:paraId="74AC6F15" w14:textId="6EA5D202" w:rsidR="00FF531A" w:rsidRPr="003963B8" w:rsidRDefault="001A419C" w:rsidP="00B50585">
            <w:pPr>
              <w:jc w:val="both"/>
              <w:rPr>
                <w:rFonts w:ascii="Times New Roman" w:hAnsi="Times New Roman" w:cs="Times New Roman"/>
                <w:b w:val="0"/>
                <w:sz w:val="24"/>
              </w:rPr>
            </w:pPr>
            <w:r>
              <w:rPr>
                <w:rFonts w:ascii="Times New Roman" w:hAnsi="Times New Roman" w:cs="Times New Roman"/>
                <w:sz w:val="24"/>
              </w:rPr>
              <w:t>Date</w:t>
            </w:r>
          </w:p>
        </w:tc>
        <w:tc>
          <w:tcPr>
            <w:tcW w:w="3117" w:type="dxa"/>
          </w:tcPr>
          <w:p w14:paraId="162E5C23" w14:textId="77777777" w:rsidR="00FF531A" w:rsidRPr="003963B8" w:rsidRDefault="00FF531A" w:rsidP="00B50585">
            <w:pPr>
              <w:jc w:val="both"/>
              <w:rPr>
                <w:rFonts w:ascii="Times New Roman" w:hAnsi="Times New Roman" w:cs="Times New Roman"/>
                <w:b w:val="0"/>
                <w:sz w:val="24"/>
              </w:rPr>
            </w:pPr>
            <w:r w:rsidRPr="003963B8">
              <w:rPr>
                <w:rFonts w:ascii="Times New Roman" w:hAnsi="Times New Roman" w:cs="Times New Roman"/>
                <w:sz w:val="24"/>
              </w:rPr>
              <w:t>Estimated Cost</w:t>
            </w:r>
          </w:p>
        </w:tc>
      </w:tr>
      <w:tr w:rsidR="00FF531A" w14:paraId="2F80F0ED" w14:textId="77777777" w:rsidTr="15E06AB6">
        <w:tc>
          <w:tcPr>
            <w:tcW w:w="3116" w:type="dxa"/>
          </w:tcPr>
          <w:p w14:paraId="662A2931" w14:textId="77777777" w:rsidR="00FF531A" w:rsidRPr="001A419C" w:rsidRDefault="15E06AB6" w:rsidP="00B50585">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Fees &amp; Costs</w:t>
            </w:r>
          </w:p>
        </w:tc>
        <w:tc>
          <w:tcPr>
            <w:tcW w:w="3117" w:type="dxa"/>
          </w:tcPr>
          <w:p w14:paraId="7A7B1DFB" w14:textId="77777777" w:rsidR="00FF531A" w:rsidRPr="001A419C" w:rsidRDefault="15E06AB6" w:rsidP="00B50585">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Undetermined</w:t>
            </w:r>
          </w:p>
        </w:tc>
        <w:tc>
          <w:tcPr>
            <w:tcW w:w="3117" w:type="dxa"/>
          </w:tcPr>
          <w:p w14:paraId="603A1693" w14:textId="74C953E1" w:rsidR="00FF531A" w:rsidRPr="001A419C" w:rsidRDefault="15E06AB6" w:rsidP="00B50585">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Not to Exceed $</w:t>
            </w:r>
            <w:r w:rsidR="006070D7">
              <w:rPr>
                <w:rFonts w:ascii="Times New Roman" w:eastAsia="Times New Roman" w:hAnsi="Times New Roman" w:cs="Times New Roman"/>
                <w:b w:val="0"/>
                <w:sz w:val="24"/>
                <w:szCs w:val="24"/>
              </w:rPr>
              <w:t>75,000</w:t>
            </w:r>
          </w:p>
        </w:tc>
      </w:tr>
    </w:tbl>
    <w:p w14:paraId="5FE72EAA" w14:textId="3816C4DA" w:rsidR="00FF531A" w:rsidRPr="004C3C76" w:rsidRDefault="00FF531A" w:rsidP="00283575">
      <w:pPr>
        <w:spacing w:before="240" w:after="240"/>
        <w:jc w:val="center"/>
        <w:rPr>
          <w:b/>
          <w:u w:val="single"/>
        </w:rPr>
      </w:pPr>
      <w:r w:rsidRPr="004C3C76">
        <w:rPr>
          <w:b/>
          <w:u w:val="single"/>
        </w:rPr>
        <w:t>FINANCIAL INFORMATION</w:t>
      </w:r>
    </w:p>
    <w:tbl>
      <w:tblPr>
        <w:tblStyle w:val="TableGrid"/>
        <w:tblW w:w="9355" w:type="dxa"/>
        <w:tblLayout w:type="fixed"/>
        <w:tblLook w:val="04A0" w:firstRow="1" w:lastRow="0" w:firstColumn="1" w:lastColumn="0" w:noHBand="0" w:noVBand="1"/>
      </w:tblPr>
      <w:tblGrid>
        <w:gridCol w:w="445"/>
        <w:gridCol w:w="6210"/>
        <w:gridCol w:w="2700"/>
      </w:tblGrid>
      <w:tr w:rsidR="00FF531A" w14:paraId="6B6EBDF8" w14:textId="77777777" w:rsidTr="15E06AB6">
        <w:tc>
          <w:tcPr>
            <w:tcW w:w="445" w:type="dxa"/>
          </w:tcPr>
          <w:p w14:paraId="2E62C037" w14:textId="77777777" w:rsidR="00FF531A" w:rsidRPr="001A419C" w:rsidRDefault="00FF531A" w:rsidP="00B50585">
            <w:pPr>
              <w:pStyle w:val="ListParagraph"/>
              <w:ind w:left="-113" w:right="-108"/>
              <w:jc w:val="both"/>
              <w:rPr>
                <w:rFonts w:ascii="Times New Roman" w:hAnsi="Times New Roman" w:cs="Times New Roman"/>
                <w:b w:val="0"/>
                <w:sz w:val="24"/>
              </w:rPr>
            </w:pPr>
            <w:r w:rsidRPr="001A419C">
              <w:rPr>
                <w:rFonts w:ascii="Times New Roman" w:hAnsi="Times New Roman" w:cs="Times New Roman"/>
                <w:b w:val="0"/>
                <w:sz w:val="24"/>
              </w:rPr>
              <w:t>1.</w:t>
            </w:r>
          </w:p>
        </w:tc>
        <w:tc>
          <w:tcPr>
            <w:tcW w:w="6210" w:type="dxa"/>
          </w:tcPr>
          <w:p w14:paraId="1D74D2E0" w14:textId="77777777" w:rsidR="00FF531A" w:rsidRPr="001A419C" w:rsidRDefault="15E06AB6" w:rsidP="00B50585">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July 1, 2015 Constitutional Debt Limit:</w:t>
            </w:r>
          </w:p>
        </w:tc>
        <w:tc>
          <w:tcPr>
            <w:tcW w:w="2700" w:type="dxa"/>
          </w:tcPr>
          <w:p w14:paraId="25CAAD80" w14:textId="3D67C993" w:rsidR="00FF531A" w:rsidRPr="001A419C" w:rsidRDefault="007A7D87" w:rsidP="00B50585">
            <w:pPr>
              <w:jc w:val="both"/>
              <w:rPr>
                <w:rFonts w:ascii="Times New Roman" w:hAnsi="Times New Roman" w:cs="Times New Roman"/>
                <w:b w:val="0"/>
                <w:sz w:val="24"/>
              </w:rPr>
            </w:pPr>
            <w:r>
              <w:rPr>
                <w:rFonts w:ascii="Times New Roman" w:eastAsia="Times New Roman" w:hAnsi="Times New Roman" w:cs="Times New Roman"/>
                <w:b w:val="0"/>
                <w:sz w:val="24"/>
                <w:szCs w:val="24"/>
              </w:rPr>
              <w:t>$4,055,611</w:t>
            </w:r>
          </w:p>
        </w:tc>
      </w:tr>
      <w:tr w:rsidR="00FF531A" w14:paraId="14E40558" w14:textId="77777777" w:rsidTr="15E06AB6">
        <w:tc>
          <w:tcPr>
            <w:tcW w:w="445" w:type="dxa"/>
          </w:tcPr>
          <w:p w14:paraId="127AD552" w14:textId="77777777" w:rsidR="00FF531A" w:rsidRPr="001A419C" w:rsidRDefault="15E06AB6" w:rsidP="00B50585">
            <w:pPr>
              <w:ind w:left="-113"/>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2.</w:t>
            </w:r>
          </w:p>
        </w:tc>
        <w:tc>
          <w:tcPr>
            <w:tcW w:w="6210" w:type="dxa"/>
          </w:tcPr>
          <w:p w14:paraId="0D5678F1" w14:textId="77777777" w:rsidR="00FF531A" w:rsidRPr="001A419C" w:rsidRDefault="15E06AB6" w:rsidP="00B50585">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Outstanding General Obligation Debt:</w:t>
            </w:r>
          </w:p>
        </w:tc>
        <w:tc>
          <w:tcPr>
            <w:tcW w:w="2700" w:type="dxa"/>
          </w:tcPr>
          <w:p w14:paraId="496A7A56" w14:textId="725D0D49" w:rsidR="00FF531A" w:rsidRPr="001A419C" w:rsidRDefault="15E06AB6" w:rsidP="00B50585">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w:t>
            </w:r>
            <w:r w:rsidR="007A7D87">
              <w:rPr>
                <w:rFonts w:ascii="Times New Roman" w:eastAsia="Times New Roman" w:hAnsi="Times New Roman" w:cs="Times New Roman"/>
                <w:b w:val="0"/>
                <w:sz w:val="24"/>
                <w:szCs w:val="24"/>
              </w:rPr>
              <w:t>250,000</w:t>
            </w:r>
          </w:p>
        </w:tc>
      </w:tr>
      <w:tr w:rsidR="00FF531A" w14:paraId="13B8FD38" w14:textId="77777777" w:rsidTr="15E06AB6">
        <w:tc>
          <w:tcPr>
            <w:tcW w:w="445" w:type="dxa"/>
          </w:tcPr>
          <w:p w14:paraId="0AADBB1E" w14:textId="77777777" w:rsidR="00FF531A" w:rsidRPr="001A419C" w:rsidRDefault="15E06AB6" w:rsidP="00B50585">
            <w:pPr>
              <w:ind w:left="-113"/>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3.</w:t>
            </w:r>
          </w:p>
        </w:tc>
        <w:tc>
          <w:tcPr>
            <w:tcW w:w="6210" w:type="dxa"/>
          </w:tcPr>
          <w:p w14:paraId="45F01F93" w14:textId="5A1908D9" w:rsidR="00FF531A" w:rsidRPr="001A419C" w:rsidRDefault="15E06AB6" w:rsidP="00384768">
            <w:pPr>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 xml:space="preserve">Proposed amount of indebtedness to be incurred: A specific amount of debt to be incurred for the </w:t>
            </w:r>
            <w:r w:rsidR="00290C34" w:rsidRPr="001A419C">
              <w:rPr>
                <w:rFonts w:ascii="Times New Roman" w:eastAsia="Times New Roman" w:hAnsi="Times New Roman" w:cs="Times New Roman"/>
                <w:b w:val="0"/>
                <w:sz w:val="24"/>
                <w:szCs w:val="24"/>
              </w:rPr>
              <w:t>Eligible</w:t>
            </w:r>
            <w:r w:rsidRPr="001A419C">
              <w:rPr>
                <w:rFonts w:ascii="Times New Roman" w:eastAsia="Times New Roman" w:hAnsi="Times New Roman" w:cs="Times New Roman"/>
                <w:b w:val="0"/>
                <w:sz w:val="24"/>
                <w:szCs w:val="24"/>
              </w:rPr>
              <w:t xml:space="preserve"> Urban Renewal Projects </w:t>
            </w:r>
            <w:r w:rsidR="003D5791">
              <w:rPr>
                <w:rFonts w:ascii="Times New Roman" w:eastAsia="Times New Roman" w:hAnsi="Times New Roman" w:cs="Times New Roman"/>
                <w:b w:val="0"/>
                <w:sz w:val="24"/>
                <w:szCs w:val="24"/>
              </w:rPr>
              <w:t xml:space="preserve">(Amendment #3) </w:t>
            </w:r>
            <w:r w:rsidRPr="001A419C">
              <w:rPr>
                <w:rFonts w:ascii="Times New Roman" w:eastAsia="Times New Roman" w:hAnsi="Times New Roman" w:cs="Times New Roman"/>
                <w:b w:val="0"/>
                <w:sz w:val="24"/>
                <w:szCs w:val="24"/>
              </w:rPr>
              <w:t xml:space="preserve">has not yet been determined.  This document is for planning purposes only.  The estimated project costs in this Plan are estimates only and will be incurred and spent over a number of years.  In no event will the City’s constitutional debt limit be exceeded.  The City Council will consider each project proposal on a case-by-case basis to determine if it is in the City’s best interest to participate before approving an urban renewal project or expense.  </w:t>
            </w:r>
            <w:r w:rsidR="00824760">
              <w:rPr>
                <w:rFonts w:ascii="Times New Roman" w:eastAsia="Times New Roman" w:hAnsi="Times New Roman" w:cs="Times New Roman"/>
                <w:b w:val="0"/>
                <w:sz w:val="24"/>
                <w:szCs w:val="24"/>
              </w:rPr>
              <w:t xml:space="preserve">It is further expected that such indebtedness, including interest on the same, may be financed in whole or in part with tax increment revenues from the Urban Renewal Area, as amended. </w:t>
            </w:r>
            <w:r w:rsidRPr="001A419C">
              <w:rPr>
                <w:rFonts w:ascii="Times New Roman" w:eastAsia="Times New Roman" w:hAnsi="Times New Roman" w:cs="Times New Roman"/>
                <w:b w:val="0"/>
                <w:sz w:val="24"/>
                <w:szCs w:val="24"/>
              </w:rPr>
              <w:t xml:space="preserve">Subject to the foregoing, it is estimated that the cost of the Eligible Urban Renewal Projects </w:t>
            </w:r>
            <w:r w:rsidR="00CF3627">
              <w:rPr>
                <w:rFonts w:ascii="Times New Roman" w:eastAsia="Times New Roman" w:hAnsi="Times New Roman" w:cs="Times New Roman"/>
                <w:b w:val="0"/>
                <w:sz w:val="24"/>
                <w:szCs w:val="24"/>
              </w:rPr>
              <w:t>(Amendment #3</w:t>
            </w:r>
            <w:r w:rsidRPr="001A419C">
              <w:rPr>
                <w:rFonts w:ascii="Times New Roman" w:eastAsia="Times New Roman" w:hAnsi="Times New Roman" w:cs="Times New Roman"/>
                <w:b w:val="0"/>
                <w:sz w:val="24"/>
                <w:szCs w:val="24"/>
              </w:rPr>
              <w:t>) as described above will be approximately as stated in the next column:</w:t>
            </w:r>
          </w:p>
        </w:tc>
        <w:tc>
          <w:tcPr>
            <w:tcW w:w="2700" w:type="dxa"/>
          </w:tcPr>
          <w:p w14:paraId="27F834A7" w14:textId="5D0A0D3A" w:rsidR="00FF531A" w:rsidRPr="001A419C" w:rsidRDefault="15E06AB6" w:rsidP="00B50585">
            <w:pPr>
              <w:spacing w:before="240"/>
              <w:jc w:val="both"/>
              <w:rPr>
                <w:rFonts w:ascii="Times New Roman" w:hAnsi="Times New Roman" w:cs="Times New Roman"/>
                <w:b w:val="0"/>
                <w:sz w:val="24"/>
              </w:rPr>
            </w:pPr>
            <w:r w:rsidRPr="001A419C">
              <w:rPr>
                <w:rFonts w:ascii="Times New Roman" w:eastAsia="Times New Roman" w:hAnsi="Times New Roman" w:cs="Times New Roman"/>
                <w:b w:val="0"/>
                <w:sz w:val="24"/>
                <w:szCs w:val="24"/>
              </w:rPr>
              <w:t>$</w:t>
            </w:r>
            <w:r w:rsidR="006E5929" w:rsidRPr="00482CAE">
              <w:rPr>
                <w:rFonts w:ascii="Times New Roman" w:eastAsia="Times New Roman" w:hAnsi="Times New Roman" w:cs="Times New Roman"/>
                <w:b w:val="0"/>
                <w:sz w:val="24"/>
                <w:szCs w:val="24"/>
              </w:rPr>
              <w:t>8,</w:t>
            </w:r>
            <w:r w:rsidR="00CC5E74">
              <w:rPr>
                <w:rFonts w:ascii="Times New Roman" w:eastAsia="Times New Roman" w:hAnsi="Times New Roman" w:cs="Times New Roman"/>
                <w:b w:val="0"/>
                <w:sz w:val="24"/>
                <w:szCs w:val="24"/>
              </w:rPr>
              <w:t>525</w:t>
            </w:r>
            <w:r w:rsidR="006E5929" w:rsidRPr="00482CAE">
              <w:rPr>
                <w:rFonts w:ascii="Times New Roman" w:eastAsia="Times New Roman" w:hAnsi="Times New Roman" w:cs="Times New Roman"/>
                <w:b w:val="0"/>
                <w:sz w:val="24"/>
                <w:szCs w:val="24"/>
              </w:rPr>
              <w:t>,000</w:t>
            </w:r>
            <w:r w:rsidR="00412CCB" w:rsidRPr="00482CAE">
              <w:rPr>
                <w:rFonts w:ascii="Times New Roman" w:eastAsia="Times New Roman" w:hAnsi="Times New Roman" w:cs="Times New Roman"/>
                <w:b w:val="0"/>
                <w:sz w:val="24"/>
                <w:szCs w:val="24"/>
              </w:rPr>
              <w:t xml:space="preserve"> - $</w:t>
            </w:r>
            <w:r w:rsidR="00CC5E74">
              <w:rPr>
                <w:rFonts w:ascii="Times New Roman" w:eastAsia="Times New Roman" w:hAnsi="Times New Roman" w:cs="Times New Roman"/>
                <w:b w:val="0"/>
                <w:sz w:val="24"/>
                <w:szCs w:val="24"/>
              </w:rPr>
              <w:t>9,025</w:t>
            </w:r>
            <w:r w:rsidR="00686349" w:rsidRPr="00482CAE">
              <w:rPr>
                <w:rFonts w:ascii="Times New Roman" w:eastAsia="Times New Roman" w:hAnsi="Times New Roman" w:cs="Times New Roman"/>
                <w:b w:val="0"/>
                <w:sz w:val="24"/>
                <w:szCs w:val="24"/>
              </w:rPr>
              <w:t>,000</w:t>
            </w:r>
          </w:p>
          <w:p w14:paraId="5236BF72" w14:textId="77777777" w:rsidR="00FF531A" w:rsidRDefault="00FF531A" w:rsidP="00B50585">
            <w:pPr>
              <w:jc w:val="both"/>
              <w:rPr>
                <w:rFonts w:ascii="Times New Roman" w:hAnsi="Times New Roman" w:cs="Times New Roman"/>
                <w:b w:val="0"/>
                <w:sz w:val="24"/>
              </w:rPr>
            </w:pPr>
          </w:p>
          <w:p w14:paraId="00E95D9D" w14:textId="28796469" w:rsidR="00686349" w:rsidRPr="00686349" w:rsidRDefault="00686349" w:rsidP="00B50585">
            <w:pPr>
              <w:jc w:val="both"/>
              <w:rPr>
                <w:rFonts w:ascii="Times New Roman" w:hAnsi="Times New Roman" w:cs="Times New Roman"/>
                <w:b w:val="0"/>
                <w:sz w:val="24"/>
              </w:rPr>
            </w:pPr>
            <w:r w:rsidRPr="00686349">
              <w:rPr>
                <w:rFonts w:ascii="Times New Roman" w:hAnsi="Times New Roman" w:cs="Times New Roman"/>
                <w:b w:val="0"/>
                <w:sz w:val="24"/>
              </w:rPr>
              <w:t xml:space="preserve">This does not include financing costs related to debt issuance, which </w:t>
            </w:r>
            <w:r w:rsidR="00CF3627">
              <w:rPr>
                <w:rFonts w:ascii="Times New Roman" w:hAnsi="Times New Roman" w:cs="Times New Roman"/>
                <w:b w:val="0"/>
                <w:sz w:val="24"/>
              </w:rPr>
              <w:t>may</w:t>
            </w:r>
            <w:r w:rsidRPr="00686349">
              <w:rPr>
                <w:rFonts w:ascii="Times New Roman" w:hAnsi="Times New Roman" w:cs="Times New Roman"/>
                <w:b w:val="0"/>
                <w:sz w:val="24"/>
              </w:rPr>
              <w:t xml:space="preserve"> be incurred over the life of the Area.</w:t>
            </w:r>
          </w:p>
        </w:tc>
      </w:tr>
    </w:tbl>
    <w:p w14:paraId="07593EEF" w14:textId="77777777" w:rsidR="00FD392C" w:rsidRPr="001A7A55" w:rsidRDefault="00FD392C" w:rsidP="00B50585">
      <w:pPr>
        <w:spacing w:before="240"/>
        <w:jc w:val="center"/>
        <w:rPr>
          <w:b/>
          <w:u w:val="single"/>
        </w:rPr>
      </w:pPr>
      <w:r w:rsidRPr="001A7A55">
        <w:rPr>
          <w:b/>
          <w:u w:val="single"/>
        </w:rPr>
        <w:t>URBAN RENEWAL FINANCING</w:t>
      </w:r>
    </w:p>
    <w:p w14:paraId="6D27ED31" w14:textId="122E3D9E" w:rsidR="00FD392C" w:rsidRDefault="00FD392C" w:rsidP="00B50585">
      <w:pPr>
        <w:jc w:val="both"/>
        <w:rPr>
          <w:b/>
        </w:rPr>
      </w:pPr>
      <w:r w:rsidRPr="00FD392C">
        <w:t xml:space="preserve">The City of </w:t>
      </w:r>
      <w:r w:rsidR="00CD7CA3">
        <w:t>Shueyville</w:t>
      </w:r>
      <w:r w:rsidR="00824760">
        <w:t xml:space="preserve"> intends to utilize financing tools such as those described below to successfully undertake the proposed urban renewal action. The City of Shueyville</w:t>
      </w:r>
      <w:r w:rsidRPr="00FD392C">
        <w:t xml:space="preserve"> has the statutory authority </w:t>
      </w:r>
      <w:r w:rsidR="00824760">
        <w:t>to use a variety of tools to finance physical improvements within the Area, as amended</w:t>
      </w:r>
      <w:r w:rsidR="00F02D71">
        <w:t>.</w:t>
      </w:r>
      <w:r w:rsidR="00824760">
        <w:t xml:space="preserve">  These include:</w:t>
      </w:r>
    </w:p>
    <w:p w14:paraId="0409C018" w14:textId="77777777" w:rsidR="00824760" w:rsidRPr="008F05D4" w:rsidRDefault="00824760" w:rsidP="00824760">
      <w:pPr>
        <w:pStyle w:val="ListParagraph"/>
        <w:numPr>
          <w:ilvl w:val="0"/>
          <w:numId w:val="12"/>
        </w:numPr>
        <w:overflowPunct w:val="0"/>
        <w:autoSpaceDE w:val="0"/>
        <w:autoSpaceDN w:val="0"/>
        <w:adjustRightInd w:val="0"/>
        <w:spacing w:after="0" w:line="240" w:lineRule="auto"/>
        <w:contextualSpacing w:val="0"/>
        <w:jc w:val="both"/>
        <w:textAlignment w:val="baseline"/>
        <w:rPr>
          <w:rFonts w:eastAsia="Calibri"/>
        </w:rPr>
      </w:pPr>
      <w:r w:rsidRPr="008F05D4">
        <w:rPr>
          <w:rFonts w:eastAsia="Calibri"/>
        </w:rPr>
        <w:t>Tax Increment Financing.</w:t>
      </w:r>
    </w:p>
    <w:p w14:paraId="051B1963" w14:textId="77777777" w:rsidR="00824760" w:rsidRPr="008F05D4" w:rsidRDefault="00824760" w:rsidP="00824760">
      <w:pPr>
        <w:ind w:left="1080"/>
        <w:jc w:val="both"/>
        <w:rPr>
          <w:rFonts w:eastAsia="Calibri"/>
        </w:rPr>
      </w:pPr>
      <w:r w:rsidRPr="008F05D4">
        <w:rPr>
          <w:rFonts w:eastAsia="Calibri"/>
        </w:rPr>
        <w:t xml:space="preserve">Under Section 403.19 of the </w:t>
      </w:r>
      <w:r w:rsidRPr="008F05D4">
        <w:rPr>
          <w:rFonts w:eastAsia="Calibri"/>
          <w:i/>
        </w:rPr>
        <w:t>Code of Iowa</w:t>
      </w:r>
      <w:r w:rsidRPr="008F05D4">
        <w:rPr>
          <w:rFonts w:eastAsia="Calibri"/>
        </w:rPr>
        <w:t xml:space="preserve">, urban renewal areas may utilize the tax increment financing mechanism to finance the costs of public improvements, economic development incentives or other urban renewal projects. Upon creation of a tax increment district within the Area, by ordinance, the assessment base is frozen and the amount of tax revenue available from taxes paid on the difference between the frozen base and the increased value, if any, is segregated into a separate fund for the use by the City to pay costs of the eligible urban renewal projects. The increased taxes </w:t>
      </w:r>
      <w:r w:rsidRPr="008F05D4">
        <w:rPr>
          <w:rFonts w:eastAsia="Calibri"/>
        </w:rPr>
        <w:lastRenderedPageBreak/>
        <w:t xml:space="preserve">generated by any new development, above the base value, are distributed to the taxing entities, if not requested by the City, and in any event upon the expiration of the tax increment district. </w:t>
      </w:r>
    </w:p>
    <w:p w14:paraId="7BA99512" w14:textId="77777777" w:rsidR="00824760" w:rsidRPr="008F05D4" w:rsidRDefault="00824760" w:rsidP="00824760">
      <w:pPr>
        <w:pStyle w:val="ListParagraph"/>
        <w:numPr>
          <w:ilvl w:val="0"/>
          <w:numId w:val="12"/>
        </w:numPr>
        <w:overflowPunct w:val="0"/>
        <w:autoSpaceDE w:val="0"/>
        <w:autoSpaceDN w:val="0"/>
        <w:adjustRightInd w:val="0"/>
        <w:spacing w:after="0" w:line="240" w:lineRule="auto"/>
        <w:contextualSpacing w:val="0"/>
        <w:jc w:val="both"/>
        <w:textAlignment w:val="baseline"/>
        <w:rPr>
          <w:rFonts w:eastAsia="Calibri"/>
        </w:rPr>
      </w:pPr>
      <w:r w:rsidRPr="008F05D4">
        <w:rPr>
          <w:rFonts w:eastAsia="Calibri"/>
        </w:rPr>
        <w:t>General Obligation Bonds.</w:t>
      </w:r>
    </w:p>
    <w:p w14:paraId="33C8D6E4" w14:textId="79E6AA0F" w:rsidR="00824760" w:rsidRPr="008F05D4" w:rsidRDefault="00824760" w:rsidP="00824760">
      <w:pPr>
        <w:ind w:left="1080"/>
        <w:jc w:val="both"/>
        <w:rPr>
          <w:rFonts w:eastAsia="Calibri"/>
        </w:rPr>
      </w:pPr>
      <w:r w:rsidRPr="008F05D4">
        <w:rPr>
          <w:rFonts w:eastAsia="Calibri"/>
        </w:rPr>
        <w:t xml:space="preserve">Under Division III of Chapter 384 and Chapter 403 of the </w:t>
      </w:r>
      <w:r w:rsidRPr="008F05D4">
        <w:rPr>
          <w:rFonts w:eastAsia="Calibri"/>
          <w:i/>
        </w:rPr>
        <w:t>Code of Iowa</w:t>
      </w:r>
      <w:r w:rsidRPr="008F05D4">
        <w:rPr>
          <w:rFonts w:eastAsia="Calibri"/>
        </w:rPr>
        <w:t xml:space="preserve">, the City has the authority to issue and sell general obligation bonds for specified essential and general corporate purposes, including the acquisition and construction of certain public improvements </w:t>
      </w:r>
      <w:r>
        <w:rPr>
          <w:rFonts w:eastAsia="Calibri"/>
        </w:rPr>
        <w:t xml:space="preserve">or urban renewal projects </w:t>
      </w:r>
      <w:r w:rsidRPr="008F05D4">
        <w:rPr>
          <w:rFonts w:eastAsia="Calibri"/>
        </w:rPr>
        <w:t xml:space="preserve">within the </w:t>
      </w:r>
      <w:r>
        <w:rPr>
          <w:rFonts w:eastAsia="Calibri"/>
        </w:rPr>
        <w:t xml:space="preserve">Urban Renewal Area, as amended, </w:t>
      </w:r>
      <w:r w:rsidRPr="008F05D4">
        <w:rPr>
          <w:rFonts w:eastAsia="Calibri"/>
        </w:rPr>
        <w:t>and for other urban renewal projects</w:t>
      </w:r>
      <w:r>
        <w:rPr>
          <w:rFonts w:eastAsia="Calibri"/>
        </w:rPr>
        <w:t xml:space="preserve"> or incentives for development consistent with this Urban Renewal Plan, as amended</w:t>
      </w:r>
      <w:r w:rsidRPr="008F05D4">
        <w:rPr>
          <w:rFonts w:eastAsia="Calibri"/>
        </w:rPr>
        <w:t xml:space="preserve">. Such bonds are payable from the levy of unlimited ad valorem taxes on all the taxable property within the </w:t>
      </w:r>
      <w:r>
        <w:rPr>
          <w:rFonts w:eastAsia="Calibri"/>
        </w:rPr>
        <w:t>City of Shueyville</w:t>
      </w:r>
      <w:r w:rsidRPr="008F05D4">
        <w:rPr>
          <w:rFonts w:eastAsia="Calibri"/>
        </w:rPr>
        <w:t>. It may be the City will elect to abate some or all of the debt service on these bonds with incremental taxes from this Area</w:t>
      </w:r>
      <w:r>
        <w:rPr>
          <w:rFonts w:eastAsia="Calibri"/>
        </w:rPr>
        <w:t>, as amended</w:t>
      </w:r>
      <w:r w:rsidRPr="008F05D4">
        <w:rPr>
          <w:rFonts w:eastAsia="Calibri"/>
        </w:rPr>
        <w:t>.</w:t>
      </w:r>
    </w:p>
    <w:p w14:paraId="3AE8AC57" w14:textId="77777777" w:rsidR="00824760" w:rsidRPr="008F05D4" w:rsidRDefault="00824760" w:rsidP="00824760">
      <w:pPr>
        <w:jc w:val="both"/>
        <w:rPr>
          <w:rFonts w:eastAsia="Calibri"/>
        </w:rPr>
      </w:pPr>
      <w:r w:rsidRPr="008F05D4">
        <w:rPr>
          <w:rFonts w:eastAsia="Calibri"/>
        </w:rPr>
        <w:t>The City may also determine to use tax increment financing to provide incentives such as cash grants, loans, tax rebates</w:t>
      </w:r>
      <w:r>
        <w:rPr>
          <w:rFonts w:eastAsia="Calibri"/>
        </w:rPr>
        <w:t>,</w:t>
      </w:r>
      <w:r w:rsidRPr="008F05D4">
        <w:rPr>
          <w:rFonts w:eastAsia="Calibri"/>
        </w:rPr>
        <w:t xml:space="preserve"> or other incentives to developers or private entities in connection with the urban renewal projects identified in the Plan, as amended. In addition, the City may determine to issue general obligation bonds, tax increment revenue bonds or such other obligations, or loan agreements for the purpose of making loans or grants of public funds to private businesses located in the Area for urban renewal projects. Alternatively, the City may determine to use available funds for making such loans or grants or other incentives related to urban renewal projects. </w:t>
      </w:r>
      <w:r>
        <w:rPr>
          <w:rFonts w:eastAsia="Calibri"/>
        </w:rPr>
        <w:t xml:space="preserve"> </w:t>
      </w:r>
      <w:r w:rsidRPr="008F05D4">
        <w:rPr>
          <w:rFonts w:eastAsia="Calibri"/>
        </w:rPr>
        <w:t xml:space="preserve">In any event, the City may determine to use tax increment financing to reimburse the City for any obligations or advances. </w:t>
      </w:r>
    </w:p>
    <w:p w14:paraId="40D31BC0" w14:textId="56443840" w:rsidR="009F7DCA" w:rsidRDefault="15E06AB6" w:rsidP="00B50585">
      <w:pPr>
        <w:tabs>
          <w:tab w:val="left" w:pos="1260"/>
        </w:tabs>
        <w:jc w:val="both"/>
      </w:pPr>
      <w:r>
        <w:t xml:space="preserve">Nothing herein shall be construed as a limitation on the power of the City to exercise any lawful power granted to the City under Chapter 15, Chapter 15A, Chapter 403, Chapter 427B, or any other provision of the </w:t>
      </w:r>
      <w:r w:rsidRPr="15E06AB6">
        <w:rPr>
          <w:i/>
          <w:iCs/>
        </w:rPr>
        <w:t>Code of Iowa</w:t>
      </w:r>
      <w:r>
        <w:t xml:space="preserve"> in furtherance of the objectives of this Urban Renewal Plan.</w:t>
      </w:r>
    </w:p>
    <w:p w14:paraId="24D270AA" w14:textId="14F67E06" w:rsidR="003A6916" w:rsidRPr="007A7D87" w:rsidRDefault="003142C4" w:rsidP="00B50585">
      <w:pPr>
        <w:spacing w:before="240"/>
        <w:jc w:val="center"/>
        <w:rPr>
          <w:b/>
          <w:u w:val="single"/>
        </w:rPr>
      </w:pPr>
      <w:r w:rsidRPr="007A7D87">
        <w:rPr>
          <w:b/>
          <w:u w:val="single"/>
        </w:rPr>
        <w:t>PROPERTY ACQUISITION/DISPOSITION</w:t>
      </w:r>
    </w:p>
    <w:p w14:paraId="238A69BC" w14:textId="7B46F18D" w:rsidR="00A93914" w:rsidRDefault="003142C4" w:rsidP="00283575">
      <w:pPr>
        <w:spacing w:before="240"/>
        <w:jc w:val="both"/>
      </w:pPr>
      <w:r>
        <w:t>The City will follow any applicable requirements for the acquisit</w:t>
      </w:r>
      <w:r w:rsidR="003D5791">
        <w:t>ion and disposition of property upon the terms and conditions in the discretion of the City Council.</w:t>
      </w:r>
    </w:p>
    <w:p w14:paraId="10D119AF" w14:textId="58D3E009" w:rsidR="003142C4" w:rsidRPr="007A7D87" w:rsidRDefault="003142C4" w:rsidP="00B50585">
      <w:pPr>
        <w:spacing w:before="240"/>
        <w:jc w:val="center"/>
        <w:rPr>
          <w:b/>
          <w:u w:val="single"/>
        </w:rPr>
      </w:pPr>
      <w:r w:rsidRPr="007A7D87">
        <w:rPr>
          <w:b/>
          <w:u w:val="single"/>
        </w:rPr>
        <w:t>RELOCATION</w:t>
      </w:r>
    </w:p>
    <w:p w14:paraId="50E5E862" w14:textId="66BAFDB8" w:rsidR="00EB7E26" w:rsidRDefault="003142C4" w:rsidP="00283575">
      <w:pPr>
        <w:spacing w:before="240"/>
        <w:jc w:val="both"/>
      </w:pPr>
      <w:r>
        <w:t xml:space="preserve">The City does not expect there to be any relocation required as part of the eligible urban renewal projects; however, if any relocation is necessary, the City will follow all applicable relocation requirements. </w:t>
      </w:r>
    </w:p>
    <w:p w14:paraId="2EA47A66" w14:textId="7022F130" w:rsidR="00B50585" w:rsidRPr="00B50585" w:rsidRDefault="00B50585" w:rsidP="00B50585">
      <w:pPr>
        <w:jc w:val="center"/>
        <w:rPr>
          <w:b/>
          <w:u w:val="single"/>
        </w:rPr>
      </w:pPr>
      <w:r w:rsidRPr="00B50585">
        <w:rPr>
          <w:b/>
          <w:u w:val="single"/>
        </w:rPr>
        <w:t>STATE AND LOCAL REQUIREMENTS</w:t>
      </w:r>
    </w:p>
    <w:p w14:paraId="078BC397" w14:textId="4D1F9503" w:rsidR="00B50585" w:rsidRDefault="00B50585" w:rsidP="00283575">
      <w:pPr>
        <w:spacing w:before="240"/>
        <w:jc w:val="both"/>
      </w:pPr>
      <w:r>
        <w:t>All provisions necessary to conform with state and local laws will be complied with by the City in implementing this Urban Renewal Plan, as amended.</w:t>
      </w:r>
    </w:p>
    <w:p w14:paraId="4FA4610A" w14:textId="77777777" w:rsidR="003D490C" w:rsidRDefault="003D490C" w:rsidP="00B50585">
      <w:pPr>
        <w:jc w:val="both"/>
        <w:rPr>
          <w:b/>
        </w:rPr>
      </w:pPr>
    </w:p>
    <w:p w14:paraId="1D9FEAFE" w14:textId="694F796F" w:rsidR="003142C4" w:rsidRPr="007A7D87" w:rsidRDefault="003142C4" w:rsidP="00B50585">
      <w:pPr>
        <w:spacing w:before="240"/>
        <w:jc w:val="center"/>
        <w:rPr>
          <w:b/>
          <w:u w:val="single"/>
        </w:rPr>
      </w:pPr>
      <w:r w:rsidRPr="007A7D87">
        <w:rPr>
          <w:b/>
          <w:u w:val="single"/>
        </w:rPr>
        <w:lastRenderedPageBreak/>
        <w:t>URBAN RENEWAL PLAN AMENDMENTS</w:t>
      </w:r>
    </w:p>
    <w:p w14:paraId="28F28552" w14:textId="7226BE00" w:rsidR="003142C4" w:rsidRDefault="003142C4" w:rsidP="00283575">
      <w:pPr>
        <w:spacing w:before="240"/>
        <w:jc w:val="both"/>
        <w:rPr>
          <w:b/>
        </w:rPr>
      </w:pPr>
      <w:r>
        <w:t xml:space="preserve">The Urban Renewal Plan may be amended from time to time for a variety of reasons, including but not limited to, adding or </w:t>
      </w:r>
      <w:r w:rsidR="00354585">
        <w:t>removing</w:t>
      </w:r>
      <w:r>
        <w:t xml:space="preserve"> land, adding or amending urban renewal projects, or modifying goals or types of renewal activities.</w:t>
      </w:r>
    </w:p>
    <w:p w14:paraId="0F2E5D09" w14:textId="00B3E123" w:rsidR="00D80377" w:rsidRDefault="003142C4" w:rsidP="00B50585">
      <w:pPr>
        <w:spacing w:after="120"/>
        <w:jc w:val="both"/>
      </w:pPr>
      <w:r>
        <w:t>The City Council may amend this plan in accordance with applicable State law.</w:t>
      </w:r>
    </w:p>
    <w:p w14:paraId="3EE058F8" w14:textId="27DBB57B" w:rsidR="003142C4" w:rsidRPr="007A7D87" w:rsidRDefault="003142C4" w:rsidP="00B50585">
      <w:pPr>
        <w:spacing w:before="240"/>
        <w:jc w:val="center"/>
        <w:rPr>
          <w:b/>
          <w:u w:val="single"/>
        </w:rPr>
      </w:pPr>
      <w:r w:rsidRPr="007A7D87">
        <w:rPr>
          <w:b/>
          <w:u w:val="single"/>
        </w:rPr>
        <w:t>EFFECTIVE PERIOD</w:t>
      </w:r>
    </w:p>
    <w:p w14:paraId="32CE05DA" w14:textId="15D39F3B" w:rsidR="003142C4" w:rsidRDefault="15E06AB6" w:rsidP="00283575">
      <w:pPr>
        <w:spacing w:before="240"/>
        <w:jc w:val="both"/>
        <w:rPr>
          <w:b/>
        </w:rPr>
      </w:pPr>
      <w:r>
        <w:t>This Amendment #</w:t>
      </w:r>
      <w:r w:rsidR="00695021">
        <w:t>3</w:t>
      </w:r>
      <w:r>
        <w:t xml:space="preserve"> will become effective upon i</w:t>
      </w:r>
      <w:r w:rsidR="00F464C7">
        <w:t xml:space="preserve">ts adoption by the City Council. </w:t>
      </w:r>
      <w:r>
        <w:t>Notwithstanding anything to the contrary in the Urban Renewal Plan, any prior amendment, resolution, or document</w:t>
      </w:r>
      <w:r w:rsidR="009C299B">
        <w:t>,</w:t>
      </w:r>
      <w:r>
        <w:t xml:space="preserve"> the Urban Renewal Plan shall remain in effect until terminated by the City Council</w:t>
      </w:r>
      <w:r w:rsidR="00290C34">
        <w:t xml:space="preserve">. </w:t>
      </w:r>
      <w:r w:rsidR="009A0B04">
        <w:t xml:space="preserve"> </w:t>
      </w:r>
      <w:r w:rsidR="00290C34">
        <w:t>T</w:t>
      </w:r>
      <w:r>
        <w:t xml:space="preserve">he use of incremental property tax revenues, or the “division of revenue,” as those words are used in Chapter 403 of the </w:t>
      </w:r>
      <w:r w:rsidRPr="15E06AB6">
        <w:rPr>
          <w:i/>
          <w:iCs/>
        </w:rPr>
        <w:t>Code of Iowa</w:t>
      </w:r>
      <w:r>
        <w:t xml:space="preserve">, will be consistent with Chapter 403 of the </w:t>
      </w:r>
      <w:r w:rsidR="009A0B04">
        <w:rPr>
          <w:i/>
          <w:iCs/>
        </w:rPr>
        <w:t>Code of Iowa</w:t>
      </w:r>
      <w:r>
        <w:t xml:space="preserve">. The division of revenues shall continue on the </w:t>
      </w:r>
      <w:r w:rsidR="00F464C7">
        <w:t xml:space="preserve">Urban Renewal </w:t>
      </w:r>
      <w:r>
        <w:t>Area</w:t>
      </w:r>
      <w:r w:rsidR="00EB7E26">
        <w:t>, including all a</w:t>
      </w:r>
      <w:r w:rsidR="009C299B">
        <w:t>mendment a</w:t>
      </w:r>
      <w:r w:rsidR="00F464C7">
        <w:t>reas</w:t>
      </w:r>
      <w:r w:rsidR="00EB7E26">
        <w:t xml:space="preserve"> or subareas</w:t>
      </w:r>
      <w:r w:rsidR="00F464C7">
        <w:t>,</w:t>
      </w:r>
      <w:r>
        <w:t xml:space="preserve"> for the maximum period allowed by law. </w:t>
      </w:r>
    </w:p>
    <w:p w14:paraId="73379520" w14:textId="44A65497" w:rsidR="003142C4" w:rsidRDefault="00290C34" w:rsidP="00B50585">
      <w:pPr>
        <w:jc w:val="both"/>
      </w:pPr>
      <w:r>
        <w:t xml:space="preserve">This Urban Renewal Area </w:t>
      </w:r>
      <w:r w:rsidR="00482CAE">
        <w:t xml:space="preserve">has a mixed designation of economic development and slum and blight </w:t>
      </w:r>
      <w:r>
        <w:t xml:space="preserve">and therefore, </w:t>
      </w:r>
      <w:r w:rsidR="00695021">
        <w:t>the Urban Renewal Area</w:t>
      </w:r>
      <w:r w:rsidR="003D490C">
        <w:t>, as amended,</w:t>
      </w:r>
      <w:r>
        <w:t xml:space="preserve"> </w:t>
      </w:r>
      <w:r w:rsidR="00482CAE">
        <w:t>has no sunset.</w:t>
      </w:r>
    </w:p>
    <w:p w14:paraId="6DD0AA4B" w14:textId="77777777" w:rsidR="00952D8C" w:rsidRPr="007A7D87" w:rsidRDefault="00952D8C" w:rsidP="00B50585">
      <w:pPr>
        <w:spacing w:before="240"/>
        <w:jc w:val="center"/>
        <w:rPr>
          <w:b/>
          <w:u w:val="single"/>
        </w:rPr>
      </w:pPr>
      <w:r w:rsidRPr="007A7D87">
        <w:rPr>
          <w:b/>
          <w:u w:val="single"/>
        </w:rPr>
        <w:t>REPEALER</w:t>
      </w:r>
    </w:p>
    <w:p w14:paraId="7922043E" w14:textId="18371698" w:rsidR="00952D8C" w:rsidRDefault="15E06AB6" w:rsidP="00283575">
      <w:pPr>
        <w:spacing w:before="240"/>
        <w:jc w:val="both"/>
      </w:pPr>
      <w:r>
        <w:t xml:space="preserve">Any parts of the </w:t>
      </w:r>
      <w:r w:rsidR="00B50585">
        <w:t xml:space="preserve">original </w:t>
      </w:r>
      <w:r>
        <w:t>Plan</w:t>
      </w:r>
      <w:r w:rsidR="00B50585">
        <w:t xml:space="preserve"> </w:t>
      </w:r>
      <w:r>
        <w:t>in conflict with this Amendment are hereby repealed.</w:t>
      </w:r>
    </w:p>
    <w:p w14:paraId="72885E1D" w14:textId="5F6FE5F5" w:rsidR="00952D8C" w:rsidRPr="007A7D87" w:rsidRDefault="00952D8C" w:rsidP="00B50585">
      <w:pPr>
        <w:spacing w:before="240"/>
        <w:jc w:val="center"/>
        <w:rPr>
          <w:b/>
          <w:u w:val="single"/>
        </w:rPr>
      </w:pPr>
      <w:r w:rsidRPr="007A7D87">
        <w:rPr>
          <w:b/>
          <w:u w:val="single"/>
        </w:rPr>
        <w:t>SEVERABILITY</w:t>
      </w:r>
    </w:p>
    <w:p w14:paraId="29885279" w14:textId="193D77A6" w:rsidR="00A93914" w:rsidRDefault="00952D8C" w:rsidP="00283575">
      <w:pPr>
        <w:spacing w:before="240"/>
        <w:jc w:val="both"/>
        <w:rPr>
          <w:b/>
        </w:rPr>
      </w:pPr>
      <w:r w:rsidRPr="00952D8C">
        <w:t xml:space="preserve">If any part of </w:t>
      </w:r>
      <w:r w:rsidR="00824760">
        <w:t>this Amendment</w:t>
      </w:r>
      <w:r w:rsidRPr="00952D8C">
        <w:t xml:space="preserve"> is determined to be invalid or unconstitutional, such invalidity or unconstitutionality shall not affect the validity of the </w:t>
      </w:r>
      <w:r w:rsidR="00B50585">
        <w:t xml:space="preserve">previously adopted </w:t>
      </w:r>
      <w:r w:rsidRPr="00952D8C">
        <w:t xml:space="preserve">Plan as a whole, </w:t>
      </w:r>
      <w:r w:rsidR="00482CAE">
        <w:t xml:space="preserve">or </w:t>
      </w:r>
      <w:r w:rsidR="00B50585">
        <w:t>any part of the Plan</w:t>
      </w:r>
      <w:r w:rsidR="00482CAE">
        <w:t xml:space="preserve"> </w:t>
      </w:r>
      <w:r w:rsidR="0008728B">
        <w:t xml:space="preserve">or </w:t>
      </w:r>
      <w:r w:rsidR="00824760">
        <w:t>this A</w:t>
      </w:r>
      <w:r w:rsidR="00C26A65">
        <w:t xml:space="preserve">mendment </w:t>
      </w:r>
      <w:r w:rsidRPr="00952D8C">
        <w:t>not determined to be invalid or unconstitutional.</w:t>
      </w:r>
    </w:p>
    <w:p w14:paraId="094A0E09" w14:textId="77777777" w:rsidR="00A93914" w:rsidRDefault="00A93914" w:rsidP="00B50585">
      <w:pPr>
        <w:jc w:val="both"/>
        <w:rPr>
          <w:b/>
        </w:rPr>
      </w:pPr>
      <w:r>
        <w:br w:type="page"/>
      </w:r>
    </w:p>
    <w:p w14:paraId="6B7A0368" w14:textId="77777777" w:rsidR="00952D8C" w:rsidRPr="00907BFF" w:rsidRDefault="00952D8C" w:rsidP="00B50585">
      <w:pPr>
        <w:jc w:val="center"/>
        <w:rPr>
          <w:b/>
        </w:rPr>
      </w:pPr>
      <w:r w:rsidRPr="00907BFF">
        <w:rPr>
          <w:b/>
        </w:rPr>
        <w:lastRenderedPageBreak/>
        <w:t>EXHIBIT A</w:t>
      </w:r>
    </w:p>
    <w:p w14:paraId="666594EA" w14:textId="28A5BD4F" w:rsidR="00952D8C" w:rsidRPr="00907BFF" w:rsidRDefault="00952D8C" w:rsidP="00B50585">
      <w:pPr>
        <w:spacing w:after="0"/>
        <w:jc w:val="center"/>
        <w:rPr>
          <w:b/>
        </w:rPr>
      </w:pPr>
      <w:r w:rsidRPr="00907BFF">
        <w:rPr>
          <w:b/>
        </w:rPr>
        <w:t>LAND TO BE ADDED BY AMENDMENT #</w:t>
      </w:r>
      <w:r w:rsidR="00695021" w:rsidRPr="00907BFF">
        <w:rPr>
          <w:b/>
        </w:rPr>
        <w:t>3</w:t>
      </w:r>
    </w:p>
    <w:p w14:paraId="620EB5AA" w14:textId="19087054" w:rsidR="00952D8C" w:rsidRPr="00907BFF" w:rsidRDefault="00695021" w:rsidP="00B50585">
      <w:pPr>
        <w:spacing w:after="0"/>
        <w:jc w:val="center"/>
        <w:rPr>
          <w:b/>
        </w:rPr>
      </w:pPr>
      <w:r w:rsidRPr="00907BFF">
        <w:rPr>
          <w:b/>
        </w:rPr>
        <w:t>2003 URBAN RENEWAL AREA</w:t>
      </w:r>
    </w:p>
    <w:p w14:paraId="6B5E04E8" w14:textId="77777777" w:rsidR="00952D8C" w:rsidRDefault="00952D8C" w:rsidP="00B50585">
      <w:pPr>
        <w:jc w:val="both"/>
        <w:rPr>
          <w:b/>
        </w:rPr>
      </w:pPr>
    </w:p>
    <w:p w14:paraId="2283ACD9" w14:textId="6B25635E" w:rsidR="00952D8C" w:rsidRDefault="00952D8C" w:rsidP="00B50585">
      <w:pPr>
        <w:jc w:val="both"/>
        <w:rPr>
          <w:b/>
        </w:rPr>
      </w:pPr>
      <w:r>
        <w:t>LEGAL DESCRIPTION</w:t>
      </w:r>
      <w:r w:rsidR="00C26A65">
        <w:t xml:space="preserve"> FOR AMENDMENT NO. 3 SUBARE</w:t>
      </w:r>
      <w:r w:rsidR="0083488B">
        <w:t>A</w:t>
      </w:r>
      <w:r>
        <w:t xml:space="preserve">: </w:t>
      </w:r>
    </w:p>
    <w:p w14:paraId="7B850483" w14:textId="77777777" w:rsidR="00E30DD8" w:rsidRPr="00E30DD8" w:rsidRDefault="00E30DD8" w:rsidP="00E30DD8">
      <w:pPr>
        <w:spacing w:after="200" w:line="276" w:lineRule="auto"/>
        <w:rPr>
          <w:rFonts w:eastAsia="Times New Roman"/>
          <w:szCs w:val="22"/>
        </w:rPr>
      </w:pPr>
      <w:r w:rsidRPr="00E30DD8">
        <w:rPr>
          <w:rFonts w:eastAsia="Times New Roman"/>
          <w:szCs w:val="22"/>
        </w:rPr>
        <w:t>Curtis Bridge Road</w:t>
      </w:r>
    </w:p>
    <w:p w14:paraId="390B0469" w14:textId="72A6D8AA" w:rsidR="00E30DD8" w:rsidRPr="00E30DD8" w:rsidRDefault="00E30DD8" w:rsidP="00E30DD8">
      <w:pPr>
        <w:spacing w:after="200" w:line="276" w:lineRule="auto"/>
        <w:rPr>
          <w:rFonts w:eastAsia="Times New Roman"/>
          <w:szCs w:val="22"/>
        </w:rPr>
      </w:pPr>
      <w:r w:rsidRPr="00E30DD8">
        <w:rPr>
          <w:rFonts w:eastAsia="Times New Roman"/>
          <w:szCs w:val="22"/>
        </w:rPr>
        <w:t xml:space="preserve">The Southwesterly half of Curtis Bridge Road beginning at the City Limits of the City of Shueyville, Iowa, as established in 2003, being the Projected West line of that part of the Northeast Quarter and a part of the Southeast Quarter of Section 10, Township 81 North, Range 7 West of the Fifth Principal Meridian, in Johnson County, Iowa, as conveyed to Owner(s) in Warranty Deed Book 4046, Page 312-314, to the West line of the Southeast Quarter of the Northeast Quarter and the West Line of the Northeast Quarter of the Southeast Quarter, both in Section 10, Township 81 North, Range 7 </w:t>
      </w:r>
      <w:r w:rsidR="00F22726">
        <w:rPr>
          <w:rFonts w:eastAsia="Times New Roman"/>
          <w:szCs w:val="22"/>
        </w:rPr>
        <w:t xml:space="preserve">West </w:t>
      </w:r>
      <w:r w:rsidRPr="00E30DD8">
        <w:rPr>
          <w:rFonts w:eastAsia="Times New Roman"/>
          <w:szCs w:val="22"/>
        </w:rPr>
        <w:t>of the 5</w:t>
      </w:r>
      <w:r w:rsidRPr="00E30DD8">
        <w:rPr>
          <w:rFonts w:eastAsia="Times New Roman"/>
          <w:szCs w:val="22"/>
          <w:vertAlign w:val="superscript"/>
        </w:rPr>
        <w:t>th</w:t>
      </w:r>
      <w:r w:rsidRPr="00E30DD8">
        <w:rPr>
          <w:rFonts w:eastAsia="Times New Roman"/>
          <w:szCs w:val="22"/>
        </w:rPr>
        <w:t xml:space="preserve"> P.M., Johnson County, Iowa.</w:t>
      </w:r>
    </w:p>
    <w:p w14:paraId="76B4FC7E" w14:textId="77777777" w:rsidR="00E30DD8" w:rsidRPr="00E30DD8" w:rsidRDefault="00E30DD8" w:rsidP="00E30DD8">
      <w:pPr>
        <w:spacing w:after="200" w:line="276" w:lineRule="auto"/>
        <w:rPr>
          <w:rFonts w:eastAsia="Times New Roman"/>
          <w:szCs w:val="22"/>
        </w:rPr>
      </w:pPr>
      <w:r w:rsidRPr="00E30DD8">
        <w:rPr>
          <w:rFonts w:eastAsia="Times New Roman"/>
          <w:szCs w:val="22"/>
        </w:rPr>
        <w:t>AND</w:t>
      </w:r>
    </w:p>
    <w:p w14:paraId="18477180" w14:textId="2A3AB7B9" w:rsidR="00E30DD8" w:rsidRPr="00E30DD8" w:rsidRDefault="00E30DD8" w:rsidP="00E30DD8">
      <w:pPr>
        <w:spacing w:after="200" w:line="276" w:lineRule="auto"/>
        <w:rPr>
          <w:rFonts w:eastAsia="Times New Roman"/>
          <w:szCs w:val="22"/>
        </w:rPr>
      </w:pPr>
      <w:r w:rsidRPr="00E30DD8">
        <w:rPr>
          <w:rFonts w:eastAsia="Times New Roman"/>
          <w:szCs w:val="22"/>
        </w:rPr>
        <w:t xml:space="preserve">All of Curtis Bridge Road beginning </w:t>
      </w:r>
      <w:r w:rsidR="00F22726">
        <w:rPr>
          <w:rFonts w:eastAsia="Times New Roman"/>
          <w:szCs w:val="22"/>
        </w:rPr>
        <w:t xml:space="preserve">North line of the Southeast Quarter in Section 10, Township 81 North, </w:t>
      </w:r>
      <w:proofErr w:type="gramStart"/>
      <w:r w:rsidR="00F22726">
        <w:rPr>
          <w:rFonts w:eastAsia="Times New Roman"/>
          <w:szCs w:val="22"/>
        </w:rPr>
        <w:t>Range</w:t>
      </w:r>
      <w:proofErr w:type="gramEnd"/>
      <w:r w:rsidR="00F22726">
        <w:rPr>
          <w:rFonts w:eastAsia="Times New Roman"/>
          <w:szCs w:val="22"/>
        </w:rPr>
        <w:t xml:space="preserve"> 7 West of the 5</w:t>
      </w:r>
      <w:r w:rsidR="00F22726" w:rsidRPr="00F22726">
        <w:rPr>
          <w:rFonts w:eastAsia="Times New Roman"/>
          <w:szCs w:val="22"/>
          <w:vertAlign w:val="superscript"/>
        </w:rPr>
        <w:t>th</w:t>
      </w:r>
      <w:r w:rsidR="00F22726">
        <w:rPr>
          <w:rFonts w:eastAsia="Times New Roman"/>
          <w:szCs w:val="22"/>
        </w:rPr>
        <w:t xml:space="preserve"> P.M., </w:t>
      </w:r>
      <w:r w:rsidRPr="00E30DD8">
        <w:rPr>
          <w:rFonts w:eastAsia="Times New Roman"/>
          <w:szCs w:val="22"/>
        </w:rPr>
        <w:t xml:space="preserve">Johnson County, Iowa to the projected North line of Auditor’s Parcel 2007102, Plat of Survey recorded in Plat Book 53, Page 26 of the Johnson County Records </w:t>
      </w:r>
    </w:p>
    <w:p w14:paraId="07D9FB91" w14:textId="77777777" w:rsidR="00E30DD8" w:rsidRPr="00E30DD8" w:rsidRDefault="00E30DD8" w:rsidP="00E30DD8">
      <w:pPr>
        <w:spacing w:after="200" w:line="276" w:lineRule="auto"/>
        <w:rPr>
          <w:rFonts w:eastAsia="Times New Roman"/>
          <w:szCs w:val="22"/>
        </w:rPr>
      </w:pPr>
      <w:r w:rsidRPr="00E30DD8">
        <w:rPr>
          <w:rFonts w:eastAsia="Times New Roman"/>
          <w:szCs w:val="22"/>
        </w:rPr>
        <w:t>AND</w:t>
      </w:r>
    </w:p>
    <w:p w14:paraId="5094A8C4" w14:textId="1504B73F" w:rsidR="00E30DD8" w:rsidRPr="00E30DD8" w:rsidRDefault="00E30DD8" w:rsidP="00E30DD8">
      <w:pPr>
        <w:spacing w:after="200" w:line="276" w:lineRule="auto"/>
        <w:rPr>
          <w:rFonts w:eastAsia="Times New Roman"/>
          <w:szCs w:val="22"/>
        </w:rPr>
      </w:pPr>
      <w:r w:rsidRPr="00E30DD8">
        <w:rPr>
          <w:rFonts w:eastAsia="Times New Roman"/>
          <w:szCs w:val="22"/>
        </w:rPr>
        <w:t>The Southwesterly half of Curtis Bridge Road from the projected North line of said Auditor’s Parcel 2007102 to the intersection of the centerline of Curtis Bridge Road and the West line of the Southwest Quarter of the Southwest Quarter of Section 11, Township 81 North, Range 7 West of the 5</w:t>
      </w:r>
      <w:r w:rsidRPr="00E30DD8">
        <w:rPr>
          <w:rFonts w:eastAsia="Times New Roman"/>
          <w:szCs w:val="22"/>
          <w:vertAlign w:val="superscript"/>
        </w:rPr>
        <w:t>th</w:t>
      </w:r>
      <w:r w:rsidRPr="00E30DD8">
        <w:rPr>
          <w:rFonts w:eastAsia="Times New Roman"/>
          <w:szCs w:val="22"/>
        </w:rPr>
        <w:t xml:space="preserve"> P.M., Johnson County, Iowa.</w:t>
      </w:r>
    </w:p>
    <w:p w14:paraId="50E118DF" w14:textId="77777777" w:rsidR="00952D8C" w:rsidRDefault="00952D8C" w:rsidP="00B50585">
      <w:pPr>
        <w:jc w:val="both"/>
        <w:rPr>
          <w:b/>
        </w:rPr>
      </w:pPr>
    </w:p>
    <w:p w14:paraId="668403F8" w14:textId="77777777" w:rsidR="00952D8C" w:rsidRDefault="00952D8C" w:rsidP="00B50585">
      <w:pPr>
        <w:jc w:val="both"/>
        <w:rPr>
          <w:b/>
        </w:rPr>
      </w:pPr>
    </w:p>
    <w:p w14:paraId="71991C94" w14:textId="19EA51A7" w:rsidR="00952D8C" w:rsidRDefault="00952D8C" w:rsidP="00B50585">
      <w:pPr>
        <w:jc w:val="both"/>
        <w:rPr>
          <w:b/>
        </w:rPr>
      </w:pPr>
      <w:r>
        <w:br w:type="page"/>
      </w:r>
    </w:p>
    <w:p w14:paraId="4D4B3F1F" w14:textId="36471F8C" w:rsidR="00952D8C" w:rsidRPr="00907BFF" w:rsidRDefault="00952D8C" w:rsidP="00B50585">
      <w:pPr>
        <w:jc w:val="center"/>
        <w:rPr>
          <w:b/>
        </w:rPr>
      </w:pPr>
      <w:r w:rsidRPr="00907BFF">
        <w:rPr>
          <w:b/>
        </w:rPr>
        <w:lastRenderedPageBreak/>
        <w:t>EXHIBIT B</w:t>
      </w:r>
    </w:p>
    <w:p w14:paraId="61920E08" w14:textId="3DAD8F86" w:rsidR="00952D8C" w:rsidRPr="00907BFF" w:rsidRDefault="00695021" w:rsidP="00B50585">
      <w:pPr>
        <w:jc w:val="center"/>
        <w:rPr>
          <w:b/>
        </w:rPr>
      </w:pPr>
      <w:r w:rsidRPr="00907BFF">
        <w:rPr>
          <w:b/>
        </w:rPr>
        <w:t>2003 Urban Renewal</w:t>
      </w:r>
      <w:r w:rsidR="00952D8C" w:rsidRPr="00907BFF">
        <w:rPr>
          <w:b/>
        </w:rPr>
        <w:t xml:space="preserve"> Area – Amendment #</w:t>
      </w:r>
      <w:r w:rsidRPr="00907BFF">
        <w:rPr>
          <w:b/>
        </w:rPr>
        <w:t>3</w:t>
      </w:r>
      <w:r w:rsidR="00952D8C" w:rsidRPr="00907BFF">
        <w:rPr>
          <w:b/>
        </w:rPr>
        <w:t xml:space="preserve"> (area to be added)</w:t>
      </w:r>
    </w:p>
    <w:p w14:paraId="646A1FC1" w14:textId="7330C439" w:rsidR="00952D8C" w:rsidRDefault="00BA54B9" w:rsidP="00B50585">
      <w:pPr>
        <w:jc w:val="both"/>
      </w:pPr>
      <w:r w:rsidRPr="00BA54B9">
        <w:rPr>
          <w:noProof/>
        </w:rPr>
        <w:drawing>
          <wp:inline distT="0" distB="0" distL="0" distR="0" wp14:anchorId="2A954DBD" wp14:editId="17F39E6B">
            <wp:extent cx="5672282" cy="7340600"/>
            <wp:effectExtent l="0" t="0" r="5080" b="0"/>
            <wp:docPr id="8" name="Picture 8" descr="C:\Users\Jennifer Moval\Downloads\2003 Urban Renewal Area Exhibit B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ifer Moval\Downloads\2003 Urban Renewal Area Exhibit B R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4247" cy="7343143"/>
                    </a:xfrm>
                    <a:prstGeom prst="rect">
                      <a:avLst/>
                    </a:prstGeom>
                    <a:noFill/>
                    <a:ln>
                      <a:noFill/>
                    </a:ln>
                  </pic:spPr>
                </pic:pic>
              </a:graphicData>
            </a:graphic>
          </wp:inline>
        </w:drawing>
      </w:r>
      <w:r w:rsidR="00952D8C">
        <w:br w:type="page"/>
      </w:r>
    </w:p>
    <w:p w14:paraId="7E24B206" w14:textId="4FA58898" w:rsidR="00952D8C" w:rsidRPr="008B7EDC" w:rsidRDefault="00952D8C" w:rsidP="00B50585">
      <w:pPr>
        <w:jc w:val="center"/>
        <w:rPr>
          <w:b/>
        </w:rPr>
      </w:pPr>
      <w:r w:rsidRPr="008B7EDC">
        <w:rPr>
          <w:b/>
        </w:rPr>
        <w:lastRenderedPageBreak/>
        <w:t>EXHIBIT C</w:t>
      </w:r>
    </w:p>
    <w:p w14:paraId="3421B257" w14:textId="365DA49D" w:rsidR="00621C1D" w:rsidRPr="00952D8C" w:rsidRDefault="00BA54B9" w:rsidP="00B50585">
      <w:pPr>
        <w:jc w:val="both"/>
      </w:pPr>
      <w:r w:rsidRPr="00BA54B9">
        <w:rPr>
          <w:noProof/>
        </w:rPr>
        <w:drawing>
          <wp:inline distT="0" distB="0" distL="0" distR="0" wp14:anchorId="64F135D7" wp14:editId="397A1432">
            <wp:extent cx="5943600" cy="7691718"/>
            <wp:effectExtent l="0" t="0" r="0" b="5080"/>
            <wp:docPr id="9" name="Picture 9" descr="C:\Users\Jennifer Moval\Downloads\7-11-16     2003 Urban Renew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nnifer Moval\Downloads\7-11-16     2003 Urban Renewal Ar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621C1D" w:rsidRPr="00952D8C" w:rsidSect="00A4749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BDCC" w14:textId="77777777" w:rsidR="00D9111C" w:rsidRDefault="00D9111C">
      <w:pPr>
        <w:spacing w:after="0" w:line="240" w:lineRule="auto"/>
      </w:pPr>
      <w:r>
        <w:separator/>
      </w:r>
    </w:p>
  </w:endnote>
  <w:endnote w:type="continuationSeparator" w:id="0">
    <w:p w14:paraId="228F0C0A" w14:textId="77777777" w:rsidR="00D9111C" w:rsidRDefault="00D9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10031"/>
      <w:docPartObj>
        <w:docPartGallery w:val="Page Numbers (Bottom of Page)"/>
        <w:docPartUnique/>
      </w:docPartObj>
    </w:sdtPr>
    <w:sdtEndPr>
      <w:rPr>
        <w:noProof/>
      </w:rPr>
    </w:sdtEndPr>
    <w:sdtContent>
      <w:p w14:paraId="3CFFD3FA" w14:textId="77777777" w:rsidR="00824760" w:rsidRDefault="00824760">
        <w:pPr>
          <w:pStyle w:val="Footer"/>
          <w:jc w:val="center"/>
        </w:pPr>
      </w:p>
      <w:p w14:paraId="03ED79E4" w14:textId="2ACCEA43" w:rsidR="00824760" w:rsidRDefault="00824760">
        <w:pPr>
          <w:pStyle w:val="Footer"/>
          <w:jc w:val="center"/>
        </w:pPr>
        <w:r>
          <w:fldChar w:fldCharType="begin"/>
        </w:r>
        <w:r>
          <w:instrText xml:space="preserve"> PAGE   \* MERGEFORMAT </w:instrText>
        </w:r>
        <w:r>
          <w:fldChar w:fldCharType="separate"/>
        </w:r>
        <w:r w:rsidR="000C1145">
          <w:rPr>
            <w:noProof/>
          </w:rPr>
          <w:t>11</w:t>
        </w:r>
        <w:r>
          <w:rPr>
            <w:noProof/>
          </w:rPr>
          <w:fldChar w:fldCharType="end"/>
        </w:r>
      </w:p>
    </w:sdtContent>
  </w:sdt>
  <w:p w14:paraId="0C8598A0" w14:textId="53137E20" w:rsidR="00824760" w:rsidRDefault="00BA54B9" w:rsidP="25185A24">
    <w:pPr>
      <w:pStyle w:val="Footer"/>
    </w:pPr>
    <w:r>
      <w:t>FINAL</w:t>
    </w:r>
    <w:r w:rsidR="00F22726">
      <w:t xml:space="preserve"> – </w:t>
    </w:r>
    <w:r>
      <w:t>7/12/16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3D20" w14:textId="2F57662B" w:rsidR="00824760" w:rsidRDefault="00A978A2">
    <w:pPr>
      <w:pStyle w:val="Footer"/>
    </w:pPr>
    <w:r>
      <w:t>FINAL – 7/12/16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ECE9" w14:textId="77777777" w:rsidR="00D9111C" w:rsidRDefault="00D9111C">
      <w:pPr>
        <w:spacing w:after="0" w:line="240" w:lineRule="auto"/>
      </w:pPr>
      <w:r>
        <w:separator/>
      </w:r>
    </w:p>
  </w:footnote>
  <w:footnote w:type="continuationSeparator" w:id="0">
    <w:p w14:paraId="049479CE" w14:textId="77777777" w:rsidR="00D9111C" w:rsidRDefault="00D91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35CA"/>
    <w:multiLevelType w:val="hybridMultilevel"/>
    <w:tmpl w:val="C6C8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34C32"/>
    <w:multiLevelType w:val="hybridMultilevel"/>
    <w:tmpl w:val="1518940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4F55C5D"/>
    <w:multiLevelType w:val="hybridMultilevel"/>
    <w:tmpl w:val="702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33B9D"/>
    <w:multiLevelType w:val="hybridMultilevel"/>
    <w:tmpl w:val="AEB8520A"/>
    <w:lvl w:ilvl="0" w:tplc="0409000F">
      <w:start w:val="1"/>
      <w:numFmt w:val="decimal"/>
      <w:lvlText w:val="%1."/>
      <w:lvlJc w:val="left"/>
      <w:pPr>
        <w:ind w:left="720" w:hanging="360"/>
      </w:pPr>
      <w:rPr>
        <w:rFonts w:hint="default"/>
      </w:rPr>
    </w:lvl>
    <w:lvl w:ilvl="1" w:tplc="B5063B7A">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23E64"/>
    <w:multiLevelType w:val="hybridMultilevel"/>
    <w:tmpl w:val="7AD6C836"/>
    <w:lvl w:ilvl="0" w:tplc="C8CA9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0637C"/>
    <w:multiLevelType w:val="hybridMultilevel"/>
    <w:tmpl w:val="D70A3232"/>
    <w:lvl w:ilvl="0" w:tplc="04090015">
      <w:start w:val="1"/>
      <w:numFmt w:val="upp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44D6196D"/>
    <w:multiLevelType w:val="hybridMultilevel"/>
    <w:tmpl w:val="3A6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87927"/>
    <w:multiLevelType w:val="hybridMultilevel"/>
    <w:tmpl w:val="9578826A"/>
    <w:lvl w:ilvl="0" w:tplc="B3F2DA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F1EBE"/>
    <w:multiLevelType w:val="hybridMultilevel"/>
    <w:tmpl w:val="53E01C60"/>
    <w:lvl w:ilvl="0" w:tplc="E9563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75878"/>
    <w:multiLevelType w:val="hybridMultilevel"/>
    <w:tmpl w:val="CCE4F9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5A382B"/>
    <w:multiLevelType w:val="hybridMultilevel"/>
    <w:tmpl w:val="7F44F954"/>
    <w:lvl w:ilvl="0" w:tplc="ACC47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52B99"/>
    <w:multiLevelType w:val="hybridMultilevel"/>
    <w:tmpl w:val="DB82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3"/>
  </w:num>
  <w:num w:numId="5">
    <w:abstractNumId w:val="4"/>
  </w:num>
  <w:num w:numId="6">
    <w:abstractNumId w:val="5"/>
  </w:num>
  <w:num w:numId="7">
    <w:abstractNumId w:val="1"/>
  </w:num>
  <w:num w:numId="8">
    <w:abstractNumId w:val="6"/>
  </w:num>
  <w:num w:numId="9">
    <w:abstractNumId w:val="2"/>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A7B4A3"/>
    <w:rsid w:val="00032906"/>
    <w:rsid w:val="0003429F"/>
    <w:rsid w:val="00047B0E"/>
    <w:rsid w:val="00052F18"/>
    <w:rsid w:val="00067C36"/>
    <w:rsid w:val="0008728B"/>
    <w:rsid w:val="000A1409"/>
    <w:rsid w:val="000A6D1E"/>
    <w:rsid w:val="000A7994"/>
    <w:rsid w:val="000B6745"/>
    <w:rsid w:val="000C1145"/>
    <w:rsid w:val="000E18C0"/>
    <w:rsid w:val="000E6B30"/>
    <w:rsid w:val="000F33CD"/>
    <w:rsid w:val="000F358C"/>
    <w:rsid w:val="000F5BCF"/>
    <w:rsid w:val="00111078"/>
    <w:rsid w:val="00117B8D"/>
    <w:rsid w:val="00117CEE"/>
    <w:rsid w:val="0012563D"/>
    <w:rsid w:val="001534BB"/>
    <w:rsid w:val="00160439"/>
    <w:rsid w:val="00163F25"/>
    <w:rsid w:val="0016541A"/>
    <w:rsid w:val="00165BF1"/>
    <w:rsid w:val="00197A76"/>
    <w:rsid w:val="001A419C"/>
    <w:rsid w:val="001A7A55"/>
    <w:rsid w:val="001B3529"/>
    <w:rsid w:val="001C11BC"/>
    <w:rsid w:val="001C22E9"/>
    <w:rsid w:val="001D209C"/>
    <w:rsid w:val="001F2994"/>
    <w:rsid w:val="001F4B5C"/>
    <w:rsid w:val="00200564"/>
    <w:rsid w:val="00200750"/>
    <w:rsid w:val="002019E3"/>
    <w:rsid w:val="00204CFD"/>
    <w:rsid w:val="0020797A"/>
    <w:rsid w:val="0022555E"/>
    <w:rsid w:val="00253B55"/>
    <w:rsid w:val="002700E5"/>
    <w:rsid w:val="0027539A"/>
    <w:rsid w:val="00283575"/>
    <w:rsid w:val="00290C34"/>
    <w:rsid w:val="002A1B1D"/>
    <w:rsid w:val="002C161E"/>
    <w:rsid w:val="002E010F"/>
    <w:rsid w:val="002F494F"/>
    <w:rsid w:val="003142C4"/>
    <w:rsid w:val="00331C11"/>
    <w:rsid w:val="0034366E"/>
    <w:rsid w:val="00354585"/>
    <w:rsid w:val="00361962"/>
    <w:rsid w:val="00373578"/>
    <w:rsid w:val="00384768"/>
    <w:rsid w:val="003913B9"/>
    <w:rsid w:val="00394942"/>
    <w:rsid w:val="003A490C"/>
    <w:rsid w:val="003A6916"/>
    <w:rsid w:val="003A6AEB"/>
    <w:rsid w:val="003C5CB5"/>
    <w:rsid w:val="003D490C"/>
    <w:rsid w:val="003D5791"/>
    <w:rsid w:val="003E2B3E"/>
    <w:rsid w:val="004117C1"/>
    <w:rsid w:val="00412CCB"/>
    <w:rsid w:val="0044273E"/>
    <w:rsid w:val="00455D85"/>
    <w:rsid w:val="00465408"/>
    <w:rsid w:val="00470F51"/>
    <w:rsid w:val="004745A8"/>
    <w:rsid w:val="00482CAE"/>
    <w:rsid w:val="00496D06"/>
    <w:rsid w:val="004B61AD"/>
    <w:rsid w:val="004B6955"/>
    <w:rsid w:val="004C130C"/>
    <w:rsid w:val="004C173E"/>
    <w:rsid w:val="004C3C76"/>
    <w:rsid w:val="004F5345"/>
    <w:rsid w:val="004F793C"/>
    <w:rsid w:val="00505FFC"/>
    <w:rsid w:val="00506EEB"/>
    <w:rsid w:val="00510836"/>
    <w:rsid w:val="005251D1"/>
    <w:rsid w:val="00536EEB"/>
    <w:rsid w:val="00567188"/>
    <w:rsid w:val="005747F5"/>
    <w:rsid w:val="005C6E64"/>
    <w:rsid w:val="005E3AB2"/>
    <w:rsid w:val="005E79F7"/>
    <w:rsid w:val="005F4510"/>
    <w:rsid w:val="00600FA6"/>
    <w:rsid w:val="006070D7"/>
    <w:rsid w:val="00621C1D"/>
    <w:rsid w:val="00624CA3"/>
    <w:rsid w:val="0063131C"/>
    <w:rsid w:val="00654C55"/>
    <w:rsid w:val="00670BA0"/>
    <w:rsid w:val="00671A66"/>
    <w:rsid w:val="00686349"/>
    <w:rsid w:val="00695021"/>
    <w:rsid w:val="006C1A4E"/>
    <w:rsid w:val="006C68AC"/>
    <w:rsid w:val="006E5929"/>
    <w:rsid w:val="006F37FF"/>
    <w:rsid w:val="00731C8B"/>
    <w:rsid w:val="00753900"/>
    <w:rsid w:val="0077665F"/>
    <w:rsid w:val="007A7D87"/>
    <w:rsid w:val="007F078F"/>
    <w:rsid w:val="007F3832"/>
    <w:rsid w:val="00824760"/>
    <w:rsid w:val="008302EF"/>
    <w:rsid w:val="0083488B"/>
    <w:rsid w:val="00842B01"/>
    <w:rsid w:val="00877991"/>
    <w:rsid w:val="00885759"/>
    <w:rsid w:val="008B04C4"/>
    <w:rsid w:val="008B5B03"/>
    <w:rsid w:val="008B5BFA"/>
    <w:rsid w:val="008B7EDC"/>
    <w:rsid w:val="00904B65"/>
    <w:rsid w:val="00907BFF"/>
    <w:rsid w:val="00923CBA"/>
    <w:rsid w:val="00952D8C"/>
    <w:rsid w:val="009803B5"/>
    <w:rsid w:val="00982465"/>
    <w:rsid w:val="009A0B04"/>
    <w:rsid w:val="009B3F7D"/>
    <w:rsid w:val="009C299B"/>
    <w:rsid w:val="009C7042"/>
    <w:rsid w:val="009D2E98"/>
    <w:rsid w:val="009F7DCA"/>
    <w:rsid w:val="00A31FE7"/>
    <w:rsid w:val="00A32677"/>
    <w:rsid w:val="00A32734"/>
    <w:rsid w:val="00A34856"/>
    <w:rsid w:val="00A363CD"/>
    <w:rsid w:val="00A47490"/>
    <w:rsid w:val="00A53E88"/>
    <w:rsid w:val="00A70822"/>
    <w:rsid w:val="00A85B33"/>
    <w:rsid w:val="00A93914"/>
    <w:rsid w:val="00A978A2"/>
    <w:rsid w:val="00AB4C3B"/>
    <w:rsid w:val="00AB739E"/>
    <w:rsid w:val="00AC16ED"/>
    <w:rsid w:val="00AE55F1"/>
    <w:rsid w:val="00B125C3"/>
    <w:rsid w:val="00B14414"/>
    <w:rsid w:val="00B36EF3"/>
    <w:rsid w:val="00B3782B"/>
    <w:rsid w:val="00B43424"/>
    <w:rsid w:val="00B438FC"/>
    <w:rsid w:val="00B50585"/>
    <w:rsid w:val="00B527D5"/>
    <w:rsid w:val="00B5675C"/>
    <w:rsid w:val="00B632C7"/>
    <w:rsid w:val="00B85274"/>
    <w:rsid w:val="00B91783"/>
    <w:rsid w:val="00B9264D"/>
    <w:rsid w:val="00BA54B9"/>
    <w:rsid w:val="00BF0942"/>
    <w:rsid w:val="00C03958"/>
    <w:rsid w:val="00C11A08"/>
    <w:rsid w:val="00C20BDB"/>
    <w:rsid w:val="00C26A65"/>
    <w:rsid w:val="00C715EF"/>
    <w:rsid w:val="00C724F1"/>
    <w:rsid w:val="00C76554"/>
    <w:rsid w:val="00C778A2"/>
    <w:rsid w:val="00C9121F"/>
    <w:rsid w:val="00CC5E74"/>
    <w:rsid w:val="00CD7CA3"/>
    <w:rsid w:val="00CF3627"/>
    <w:rsid w:val="00D17263"/>
    <w:rsid w:val="00D2044B"/>
    <w:rsid w:val="00D42814"/>
    <w:rsid w:val="00D4316B"/>
    <w:rsid w:val="00D80377"/>
    <w:rsid w:val="00D9111C"/>
    <w:rsid w:val="00DC7D6F"/>
    <w:rsid w:val="00DD3A1C"/>
    <w:rsid w:val="00DE6639"/>
    <w:rsid w:val="00E14D5C"/>
    <w:rsid w:val="00E21B52"/>
    <w:rsid w:val="00E21D2F"/>
    <w:rsid w:val="00E245ED"/>
    <w:rsid w:val="00E30DD8"/>
    <w:rsid w:val="00E56A02"/>
    <w:rsid w:val="00E7144B"/>
    <w:rsid w:val="00E73C02"/>
    <w:rsid w:val="00E854DD"/>
    <w:rsid w:val="00EA73D6"/>
    <w:rsid w:val="00EB7E26"/>
    <w:rsid w:val="00EC7579"/>
    <w:rsid w:val="00ED1336"/>
    <w:rsid w:val="00ED4CA8"/>
    <w:rsid w:val="00EE2CC5"/>
    <w:rsid w:val="00EF3E36"/>
    <w:rsid w:val="00EF66F4"/>
    <w:rsid w:val="00F02D71"/>
    <w:rsid w:val="00F22726"/>
    <w:rsid w:val="00F23D72"/>
    <w:rsid w:val="00F3097D"/>
    <w:rsid w:val="00F35219"/>
    <w:rsid w:val="00F40079"/>
    <w:rsid w:val="00F464C7"/>
    <w:rsid w:val="00F87357"/>
    <w:rsid w:val="00F9213B"/>
    <w:rsid w:val="00FA3A39"/>
    <w:rsid w:val="00FB1B8E"/>
    <w:rsid w:val="00FB5D8A"/>
    <w:rsid w:val="00FB65EA"/>
    <w:rsid w:val="00FC6490"/>
    <w:rsid w:val="00FD392C"/>
    <w:rsid w:val="00FF190C"/>
    <w:rsid w:val="00FF531A"/>
    <w:rsid w:val="15E06AB6"/>
    <w:rsid w:val="25185A24"/>
    <w:rsid w:val="4AA7B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57329"/>
  <w15:chartTrackingRefBased/>
  <w15:docId w15:val="{A1E782E8-6689-46D0-A805-58C1D3C9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C0"/>
    <w:pPr>
      <w:ind w:left="720"/>
      <w:contextualSpacing/>
    </w:pPr>
  </w:style>
  <w:style w:type="character" w:styleId="CommentReference">
    <w:name w:val="annotation reference"/>
    <w:basedOn w:val="DefaultParagraphFont"/>
    <w:uiPriority w:val="99"/>
    <w:semiHidden/>
    <w:unhideWhenUsed/>
    <w:rsid w:val="00842B01"/>
    <w:rPr>
      <w:sz w:val="16"/>
      <w:szCs w:val="16"/>
    </w:rPr>
  </w:style>
  <w:style w:type="paragraph" w:styleId="CommentText">
    <w:name w:val="annotation text"/>
    <w:basedOn w:val="Normal"/>
    <w:link w:val="CommentTextChar"/>
    <w:uiPriority w:val="99"/>
    <w:semiHidden/>
    <w:unhideWhenUsed/>
    <w:rsid w:val="00842B01"/>
    <w:pPr>
      <w:spacing w:line="240" w:lineRule="auto"/>
    </w:pPr>
    <w:rPr>
      <w:sz w:val="20"/>
      <w:szCs w:val="20"/>
    </w:rPr>
  </w:style>
  <w:style w:type="character" w:customStyle="1" w:styleId="CommentTextChar">
    <w:name w:val="Comment Text Char"/>
    <w:basedOn w:val="DefaultParagraphFont"/>
    <w:link w:val="CommentText"/>
    <w:uiPriority w:val="99"/>
    <w:semiHidden/>
    <w:rsid w:val="00842B01"/>
    <w:rPr>
      <w:sz w:val="20"/>
      <w:szCs w:val="20"/>
    </w:rPr>
  </w:style>
  <w:style w:type="paragraph" w:styleId="CommentSubject">
    <w:name w:val="annotation subject"/>
    <w:basedOn w:val="CommentText"/>
    <w:next w:val="CommentText"/>
    <w:link w:val="CommentSubjectChar"/>
    <w:uiPriority w:val="99"/>
    <w:semiHidden/>
    <w:unhideWhenUsed/>
    <w:rsid w:val="00842B01"/>
    <w:rPr>
      <w:bCs/>
    </w:rPr>
  </w:style>
  <w:style w:type="character" w:customStyle="1" w:styleId="CommentSubjectChar">
    <w:name w:val="Comment Subject Char"/>
    <w:basedOn w:val="CommentTextChar"/>
    <w:link w:val="CommentSubject"/>
    <w:uiPriority w:val="99"/>
    <w:semiHidden/>
    <w:rsid w:val="00842B01"/>
    <w:rPr>
      <w:bCs/>
      <w:sz w:val="20"/>
      <w:szCs w:val="20"/>
    </w:rPr>
  </w:style>
  <w:style w:type="paragraph" w:styleId="BalloonText">
    <w:name w:val="Balloon Text"/>
    <w:basedOn w:val="Normal"/>
    <w:link w:val="BalloonTextChar"/>
    <w:uiPriority w:val="99"/>
    <w:semiHidden/>
    <w:unhideWhenUsed/>
    <w:rsid w:val="0084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01"/>
    <w:rPr>
      <w:rFonts w:ascii="Segoe UI" w:hAnsi="Segoe UI" w:cs="Segoe UI"/>
      <w:sz w:val="18"/>
      <w:szCs w:val="18"/>
    </w:rPr>
  </w:style>
  <w:style w:type="table" w:styleId="TableGrid">
    <w:name w:val="Table Grid"/>
    <w:basedOn w:val="TableNormal"/>
    <w:uiPriority w:val="39"/>
    <w:rsid w:val="00FF531A"/>
    <w:pPr>
      <w:spacing w:after="0" w:line="240" w:lineRule="auto"/>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64A1-F6A2-4366-8467-69D74DDE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12</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Movall</dc:creator>
  <cp:keywords/>
  <dc:description/>
  <cp:lastModifiedBy>Jennifer Movall</cp:lastModifiedBy>
  <cp:revision>59</cp:revision>
  <cp:lastPrinted>2016-05-25T16:15:00Z</cp:lastPrinted>
  <dcterms:created xsi:type="dcterms:W3CDTF">2016-02-15T21:34:00Z</dcterms:created>
  <dcterms:modified xsi:type="dcterms:W3CDTF">2016-07-12T14:09:00Z</dcterms:modified>
</cp:coreProperties>
</file>