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30" w:rsidRPr="0073286B" w:rsidRDefault="0073286B" w:rsidP="0073286B">
      <w:pPr>
        <w:pStyle w:val="BodyText"/>
        <w:spacing w:before="90"/>
        <w:ind w:left="810"/>
        <w:jc w:val="center"/>
        <w:rPr>
          <w:b/>
          <w:color w:val="383838"/>
          <w:w w:val="105"/>
        </w:rPr>
      </w:pPr>
      <w:r w:rsidRPr="0073286B">
        <w:rPr>
          <w:b/>
          <w:color w:val="383838"/>
          <w:w w:val="105"/>
        </w:rPr>
        <w:t>NOTICE OF PUBLIC HEARING</w:t>
      </w:r>
    </w:p>
    <w:p w:rsidR="0073286B" w:rsidRPr="0073286B" w:rsidRDefault="005112CB" w:rsidP="0073286B">
      <w:pPr>
        <w:pStyle w:val="BodyText"/>
        <w:spacing w:before="90"/>
        <w:ind w:left="810"/>
        <w:jc w:val="center"/>
        <w:rPr>
          <w:b/>
        </w:rPr>
      </w:pPr>
      <w:r>
        <w:rPr>
          <w:b/>
        </w:rPr>
        <w:t>OFFICAL ZONING CODE, 6-2-3, DEFINITIONS AND 6-2-5, R1 AND R2 RESIDENTIAL SETBACKS FOR ACCESSORY BUILDINGS.</w:t>
      </w:r>
    </w:p>
    <w:p w:rsidR="006A5930" w:rsidRPr="0073286B" w:rsidRDefault="006A5930" w:rsidP="0073286B">
      <w:pPr>
        <w:pStyle w:val="BodyText"/>
        <w:ind w:left="810"/>
        <w:jc w:val="center"/>
        <w:rPr>
          <w:sz w:val="20"/>
        </w:rPr>
      </w:pPr>
    </w:p>
    <w:p w:rsidR="0073286B" w:rsidRPr="0073286B" w:rsidRDefault="006A5930" w:rsidP="0073286B">
      <w:pPr>
        <w:pStyle w:val="BodyText"/>
        <w:tabs>
          <w:tab w:val="left" w:pos="5258"/>
          <w:tab w:val="left" w:pos="5641"/>
        </w:tabs>
        <w:spacing w:before="90"/>
        <w:ind w:left="828"/>
      </w:pPr>
      <w:r w:rsidRPr="0073286B">
        <w:rPr>
          <w:color w:val="383838"/>
          <w:w w:val="105"/>
        </w:rPr>
        <w:t xml:space="preserve">NOTICE </w:t>
      </w:r>
      <w:r w:rsidRPr="0073286B">
        <w:rPr>
          <w:color w:val="212121"/>
          <w:w w:val="105"/>
        </w:rPr>
        <w:t xml:space="preserve">IS </w:t>
      </w:r>
      <w:r w:rsidRPr="0073286B">
        <w:rPr>
          <w:color w:val="383838"/>
          <w:w w:val="105"/>
        </w:rPr>
        <w:t xml:space="preserve">HEREBY GIVEN </w:t>
      </w:r>
      <w:r w:rsidRPr="0073286B">
        <w:rPr>
          <w:color w:val="212121"/>
          <w:w w:val="105"/>
        </w:rPr>
        <w:t>that</w:t>
      </w:r>
      <w:r w:rsidRPr="0073286B">
        <w:rPr>
          <w:color w:val="212121"/>
          <w:spacing w:val="23"/>
          <w:w w:val="105"/>
        </w:rPr>
        <w:t xml:space="preserve"> </w:t>
      </w:r>
      <w:r w:rsidRPr="0073286B">
        <w:rPr>
          <w:color w:val="383838"/>
          <w:w w:val="105"/>
        </w:rPr>
        <w:t>on</w:t>
      </w:r>
      <w:r w:rsidRPr="0073286B">
        <w:rPr>
          <w:color w:val="383838"/>
          <w:spacing w:val="-7"/>
          <w:w w:val="105"/>
        </w:rPr>
        <w:t xml:space="preserve"> </w:t>
      </w:r>
      <w:r w:rsidRPr="0073286B">
        <w:rPr>
          <w:color w:val="212121"/>
          <w:w w:val="105"/>
        </w:rPr>
        <w:t xml:space="preserve">the </w:t>
      </w:r>
      <w:r w:rsidR="00973F5E" w:rsidRPr="0073286B">
        <w:rPr>
          <w:b/>
          <w:color w:val="212121"/>
          <w:w w:val="105"/>
        </w:rPr>
        <w:t>1</w:t>
      </w:r>
      <w:r w:rsidR="005112CB">
        <w:rPr>
          <w:b/>
          <w:color w:val="212121"/>
          <w:w w:val="105"/>
        </w:rPr>
        <w:t>4</w:t>
      </w:r>
      <w:r w:rsidR="00973F5E" w:rsidRPr="0073286B">
        <w:rPr>
          <w:b/>
          <w:color w:val="212121"/>
          <w:w w:val="105"/>
          <w:vertAlign w:val="superscript"/>
        </w:rPr>
        <w:t>th</w:t>
      </w:r>
      <w:r w:rsidR="00973F5E" w:rsidRPr="0073286B">
        <w:rPr>
          <w:b/>
          <w:color w:val="212121"/>
          <w:w w:val="105"/>
        </w:rPr>
        <w:t xml:space="preserve"> </w:t>
      </w:r>
      <w:r w:rsidRPr="0073286B">
        <w:rPr>
          <w:b/>
          <w:color w:val="212121"/>
          <w:spacing w:val="7"/>
          <w:w w:val="105"/>
        </w:rPr>
        <w:t>da</w:t>
      </w:r>
      <w:r w:rsidRPr="0073286B">
        <w:rPr>
          <w:b/>
          <w:color w:val="505050"/>
          <w:spacing w:val="7"/>
          <w:w w:val="105"/>
        </w:rPr>
        <w:t xml:space="preserve">y </w:t>
      </w:r>
      <w:r w:rsidRPr="0073286B">
        <w:rPr>
          <w:b/>
          <w:color w:val="383838"/>
          <w:w w:val="105"/>
        </w:rPr>
        <w:t>of</w:t>
      </w:r>
      <w:r w:rsidR="00973F5E" w:rsidRPr="0073286B">
        <w:rPr>
          <w:b/>
          <w:color w:val="383838"/>
          <w:w w:val="105"/>
        </w:rPr>
        <w:t xml:space="preserve"> </w:t>
      </w:r>
      <w:r w:rsidR="005112CB">
        <w:rPr>
          <w:b/>
          <w:color w:val="383838"/>
          <w:w w:val="105"/>
        </w:rPr>
        <w:t>April</w:t>
      </w:r>
      <w:r w:rsidR="00973F5E" w:rsidRPr="0073286B">
        <w:rPr>
          <w:b/>
          <w:color w:val="383838"/>
          <w:w w:val="105"/>
        </w:rPr>
        <w:t>,</w:t>
      </w:r>
      <w:r w:rsidR="0073286B" w:rsidRPr="0073286B">
        <w:rPr>
          <w:b/>
          <w:color w:val="383838"/>
          <w:w w:val="105"/>
        </w:rPr>
        <w:t xml:space="preserve"> </w:t>
      </w:r>
      <w:r w:rsidRPr="0073286B">
        <w:rPr>
          <w:b/>
          <w:color w:val="383838"/>
          <w:w w:val="105"/>
        </w:rPr>
        <w:t>20</w:t>
      </w:r>
      <w:r w:rsidR="0073286B" w:rsidRPr="0073286B">
        <w:rPr>
          <w:b/>
          <w:color w:val="383838"/>
          <w:w w:val="105"/>
        </w:rPr>
        <w:t>20</w:t>
      </w:r>
      <w:r w:rsidRPr="0073286B">
        <w:rPr>
          <w:b/>
          <w:color w:val="505050"/>
          <w:w w:val="105"/>
        </w:rPr>
        <w:t xml:space="preserve"> </w:t>
      </w:r>
      <w:r w:rsidR="0073286B" w:rsidRPr="0073286B">
        <w:rPr>
          <w:b/>
          <w:color w:val="383838"/>
          <w:w w:val="105"/>
        </w:rPr>
        <w:t xml:space="preserve">at 6:30 </w:t>
      </w:r>
      <w:r w:rsidRPr="0073286B">
        <w:rPr>
          <w:b/>
          <w:color w:val="383838"/>
          <w:w w:val="105"/>
        </w:rPr>
        <w:t>p.m</w:t>
      </w:r>
      <w:r w:rsidRPr="0073286B">
        <w:rPr>
          <w:color w:val="383838"/>
          <w:w w:val="105"/>
        </w:rPr>
        <w:t>.</w:t>
      </w:r>
      <w:r w:rsidRPr="0073286B">
        <w:rPr>
          <w:color w:val="505050"/>
          <w:w w:val="105"/>
        </w:rPr>
        <w:t xml:space="preserve">, </w:t>
      </w:r>
      <w:r w:rsidRPr="0073286B">
        <w:rPr>
          <w:color w:val="383838"/>
          <w:w w:val="105"/>
        </w:rPr>
        <w:t xml:space="preserve">at </w:t>
      </w:r>
      <w:bookmarkStart w:id="0" w:name="_GoBack"/>
      <w:bookmarkEnd w:id="0"/>
      <w:r w:rsidRPr="0073286B">
        <w:rPr>
          <w:color w:val="212121"/>
          <w:w w:val="105"/>
        </w:rPr>
        <w:t xml:space="preserve"> </w:t>
      </w:r>
      <w:r w:rsidRPr="0073286B">
        <w:rPr>
          <w:color w:val="383838"/>
          <w:w w:val="105"/>
        </w:rPr>
        <w:t xml:space="preserve">City </w:t>
      </w:r>
      <w:r w:rsidRPr="0073286B">
        <w:rPr>
          <w:color w:val="212121"/>
          <w:w w:val="105"/>
        </w:rPr>
        <w:t>Hall</w:t>
      </w:r>
      <w:r w:rsidR="0073286B" w:rsidRPr="0073286B">
        <w:rPr>
          <w:color w:val="212121"/>
          <w:w w:val="105"/>
        </w:rPr>
        <w:t>, 2863 120</w:t>
      </w:r>
      <w:r w:rsidR="0073286B" w:rsidRPr="0073286B">
        <w:rPr>
          <w:color w:val="212121"/>
          <w:w w:val="105"/>
          <w:vertAlign w:val="superscript"/>
        </w:rPr>
        <w:t>th</w:t>
      </w:r>
      <w:r w:rsidR="0073286B" w:rsidRPr="0073286B">
        <w:rPr>
          <w:color w:val="212121"/>
          <w:w w:val="105"/>
        </w:rPr>
        <w:t xml:space="preserve"> St NE</w:t>
      </w:r>
      <w:r w:rsidRPr="0073286B">
        <w:rPr>
          <w:color w:val="212121"/>
          <w:w w:val="105"/>
        </w:rPr>
        <w:t xml:space="preserve"> in th</w:t>
      </w:r>
      <w:r w:rsidRPr="0073286B">
        <w:rPr>
          <w:color w:val="505050"/>
          <w:w w:val="105"/>
        </w:rPr>
        <w:t xml:space="preserve">e </w:t>
      </w:r>
      <w:r w:rsidRPr="0073286B">
        <w:rPr>
          <w:color w:val="383838"/>
          <w:w w:val="105"/>
        </w:rPr>
        <w:t>City of Shu</w:t>
      </w:r>
      <w:r w:rsidRPr="0073286B">
        <w:rPr>
          <w:color w:val="505050"/>
          <w:w w:val="105"/>
        </w:rPr>
        <w:t>e</w:t>
      </w:r>
      <w:r w:rsidRPr="0073286B">
        <w:rPr>
          <w:color w:val="383838"/>
          <w:w w:val="105"/>
        </w:rPr>
        <w:t>yvill</w:t>
      </w:r>
      <w:r w:rsidRPr="0073286B">
        <w:rPr>
          <w:color w:val="505050"/>
          <w:w w:val="105"/>
        </w:rPr>
        <w:t>e</w:t>
      </w:r>
      <w:r w:rsidRPr="0073286B">
        <w:rPr>
          <w:color w:val="6E6E6E"/>
          <w:w w:val="105"/>
        </w:rPr>
        <w:t xml:space="preserve">, </w:t>
      </w:r>
      <w:r w:rsidRPr="0073286B">
        <w:rPr>
          <w:color w:val="383838"/>
          <w:w w:val="105"/>
        </w:rPr>
        <w:t>Iow</w:t>
      </w:r>
      <w:r w:rsidRPr="0073286B">
        <w:rPr>
          <w:color w:val="505050"/>
          <w:w w:val="105"/>
        </w:rPr>
        <w:t xml:space="preserve">a, </w:t>
      </w:r>
      <w:r w:rsidRPr="0073286B">
        <w:rPr>
          <w:color w:val="212121"/>
          <w:w w:val="105"/>
        </w:rPr>
        <w:t>th</w:t>
      </w:r>
      <w:r w:rsidRPr="0073286B">
        <w:rPr>
          <w:color w:val="505050"/>
          <w:w w:val="105"/>
        </w:rPr>
        <w:t xml:space="preserve">e </w:t>
      </w:r>
      <w:r w:rsidRPr="0073286B">
        <w:rPr>
          <w:color w:val="383838"/>
          <w:w w:val="105"/>
        </w:rPr>
        <w:t xml:space="preserve">City Council will </w:t>
      </w:r>
      <w:r w:rsidRPr="0073286B">
        <w:rPr>
          <w:color w:val="212121"/>
          <w:w w:val="105"/>
        </w:rPr>
        <w:t xml:space="preserve">hold </w:t>
      </w:r>
      <w:r w:rsidRPr="0073286B">
        <w:rPr>
          <w:color w:val="383838"/>
          <w:w w:val="105"/>
        </w:rPr>
        <w:t xml:space="preserve">a </w:t>
      </w:r>
      <w:r w:rsidRPr="0073286B">
        <w:rPr>
          <w:color w:val="212121"/>
          <w:w w:val="105"/>
        </w:rPr>
        <w:t xml:space="preserve">public hearing </w:t>
      </w:r>
      <w:r w:rsidRPr="0073286B">
        <w:rPr>
          <w:color w:val="383838"/>
          <w:w w:val="105"/>
        </w:rPr>
        <w:t>to con</w:t>
      </w:r>
      <w:r w:rsidRPr="0073286B">
        <w:rPr>
          <w:color w:val="505050"/>
          <w:w w:val="105"/>
        </w:rPr>
        <w:t>s</w:t>
      </w:r>
      <w:r w:rsidRPr="0073286B">
        <w:rPr>
          <w:color w:val="212121"/>
          <w:w w:val="105"/>
        </w:rPr>
        <w:t xml:space="preserve">ider the </w:t>
      </w:r>
      <w:r w:rsidR="005112CB">
        <w:rPr>
          <w:color w:val="212121"/>
          <w:w w:val="105"/>
        </w:rPr>
        <w:t>Official Zoning Code for residential setbacks for accessory buildings and its definitions</w:t>
      </w:r>
      <w:r w:rsidR="0073286B" w:rsidRPr="0073286B">
        <w:rPr>
          <w:color w:val="383838"/>
          <w:w w:val="105"/>
        </w:rPr>
        <w:t>.</w:t>
      </w:r>
      <w:r w:rsidR="0073286B">
        <w:rPr>
          <w:color w:val="383838"/>
          <w:w w:val="105"/>
        </w:rPr>
        <w:t xml:space="preserve"> </w:t>
      </w:r>
      <w:r w:rsidR="0073286B" w:rsidRPr="0073286B">
        <w:t>At the above meeting the Council shall receive oral or written objections from any resident or property owner of</w:t>
      </w:r>
      <w:r w:rsidR="005112CB">
        <w:t xml:space="preserve"> the City to the above action. </w:t>
      </w:r>
    </w:p>
    <w:p w:rsidR="001734FA" w:rsidRDefault="001734FA"/>
    <w:sectPr w:rsidR="0017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53720"/>
    <w:multiLevelType w:val="hybridMultilevel"/>
    <w:tmpl w:val="21D8B77A"/>
    <w:lvl w:ilvl="0" w:tplc="6A526526">
      <w:start w:val="4"/>
      <w:numFmt w:val="decimal"/>
      <w:lvlText w:val="(%1)"/>
      <w:lvlJc w:val="left"/>
      <w:pPr>
        <w:ind w:left="118" w:hanging="341"/>
        <w:jc w:val="left"/>
      </w:pPr>
      <w:rPr>
        <w:rFonts w:ascii="Times New Roman" w:eastAsia="Times New Roman" w:hAnsi="Times New Roman" w:cs="Times New Roman" w:hint="default"/>
        <w:color w:val="383838"/>
        <w:spacing w:val="0"/>
        <w:w w:val="101"/>
        <w:sz w:val="23"/>
        <w:szCs w:val="23"/>
      </w:rPr>
    </w:lvl>
    <w:lvl w:ilvl="1" w:tplc="B754C6CE">
      <w:start w:val="1"/>
      <w:numFmt w:val="decimal"/>
      <w:lvlText w:val="%2."/>
      <w:lvlJc w:val="left"/>
      <w:pPr>
        <w:ind w:left="1196" w:hanging="354"/>
        <w:jc w:val="left"/>
      </w:pPr>
      <w:rPr>
        <w:rFonts w:ascii="Times New Roman" w:eastAsia="Times New Roman" w:hAnsi="Times New Roman" w:cs="Times New Roman" w:hint="default"/>
        <w:color w:val="212121"/>
        <w:w w:val="104"/>
        <w:sz w:val="23"/>
        <w:szCs w:val="23"/>
      </w:rPr>
    </w:lvl>
    <w:lvl w:ilvl="2" w:tplc="44365D10">
      <w:numFmt w:val="bullet"/>
      <w:lvlText w:val="•"/>
      <w:lvlJc w:val="left"/>
      <w:pPr>
        <w:ind w:left="2053" w:hanging="354"/>
      </w:pPr>
      <w:rPr>
        <w:rFonts w:hint="default"/>
      </w:rPr>
    </w:lvl>
    <w:lvl w:ilvl="3" w:tplc="9DD8E9E4">
      <w:numFmt w:val="bullet"/>
      <w:lvlText w:val="•"/>
      <w:lvlJc w:val="left"/>
      <w:pPr>
        <w:ind w:left="2907" w:hanging="354"/>
      </w:pPr>
      <w:rPr>
        <w:rFonts w:hint="default"/>
      </w:rPr>
    </w:lvl>
    <w:lvl w:ilvl="4" w:tplc="6174263A">
      <w:numFmt w:val="bullet"/>
      <w:lvlText w:val="•"/>
      <w:lvlJc w:val="left"/>
      <w:pPr>
        <w:ind w:left="3761" w:hanging="354"/>
      </w:pPr>
      <w:rPr>
        <w:rFonts w:hint="default"/>
      </w:rPr>
    </w:lvl>
    <w:lvl w:ilvl="5" w:tplc="0BEE0570">
      <w:numFmt w:val="bullet"/>
      <w:lvlText w:val="•"/>
      <w:lvlJc w:val="left"/>
      <w:pPr>
        <w:ind w:left="4615" w:hanging="354"/>
      </w:pPr>
      <w:rPr>
        <w:rFonts w:hint="default"/>
      </w:rPr>
    </w:lvl>
    <w:lvl w:ilvl="6" w:tplc="0616FE0A">
      <w:numFmt w:val="bullet"/>
      <w:lvlText w:val="•"/>
      <w:lvlJc w:val="left"/>
      <w:pPr>
        <w:ind w:left="5469" w:hanging="354"/>
      </w:pPr>
      <w:rPr>
        <w:rFonts w:hint="default"/>
      </w:rPr>
    </w:lvl>
    <w:lvl w:ilvl="7" w:tplc="4D96D816">
      <w:numFmt w:val="bullet"/>
      <w:lvlText w:val="•"/>
      <w:lvlJc w:val="left"/>
      <w:pPr>
        <w:ind w:left="6323" w:hanging="354"/>
      </w:pPr>
      <w:rPr>
        <w:rFonts w:hint="default"/>
      </w:rPr>
    </w:lvl>
    <w:lvl w:ilvl="8" w:tplc="644EA01C">
      <w:numFmt w:val="bullet"/>
      <w:lvlText w:val="•"/>
      <w:lvlJc w:val="left"/>
      <w:pPr>
        <w:ind w:left="7177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0"/>
    <w:rsid w:val="001734FA"/>
    <w:rsid w:val="003036BD"/>
    <w:rsid w:val="00413DB0"/>
    <w:rsid w:val="005112CB"/>
    <w:rsid w:val="006A5930"/>
    <w:rsid w:val="0073286B"/>
    <w:rsid w:val="00973F5E"/>
    <w:rsid w:val="00E021B0"/>
    <w:rsid w:val="00E17481"/>
    <w:rsid w:val="00E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A7CD"/>
  <w15:chartTrackingRefBased/>
  <w15:docId w15:val="{8B9C48B3-7DA0-4C00-AF60-CFB1851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5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A5930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A5930"/>
    <w:pPr>
      <w:widowControl w:val="0"/>
      <w:autoSpaceDE w:val="0"/>
      <w:autoSpaceDN w:val="0"/>
      <w:spacing w:after="0" w:line="240" w:lineRule="auto"/>
      <w:ind w:left="1223" w:hanging="36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4</cp:revision>
  <cp:lastPrinted>2020-03-24T22:01:00Z</cp:lastPrinted>
  <dcterms:created xsi:type="dcterms:W3CDTF">2020-03-24T21:54:00Z</dcterms:created>
  <dcterms:modified xsi:type="dcterms:W3CDTF">2020-03-24T22:02:00Z</dcterms:modified>
</cp:coreProperties>
</file>