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1E" w:rsidRPr="00D1771E" w:rsidRDefault="00BC6A3C" w:rsidP="00D1771E">
      <w:pPr>
        <w:rPr>
          <w:sz w:val="24"/>
          <w:szCs w:val="24"/>
        </w:rPr>
      </w:pPr>
    </w:p>
    <w:p w:rsidR="00D1771E" w:rsidRPr="00D1771E" w:rsidRDefault="00BC6A3C" w:rsidP="0079752F">
      <w:pPr>
        <w:ind w:left="1440" w:right="1440"/>
        <w:rPr>
          <w:sz w:val="24"/>
          <w:szCs w:val="24"/>
          <w:lang w:val="en-CA"/>
        </w:rPr>
      </w:pPr>
    </w:p>
    <w:p w:rsidR="00A44C66" w:rsidRPr="00D1771E" w:rsidRDefault="0092124A" w:rsidP="0079752F">
      <w:pPr>
        <w:ind w:left="1440" w:right="1440"/>
        <w:rPr>
          <w:sz w:val="24"/>
          <w:szCs w:val="24"/>
        </w:rPr>
      </w:pPr>
      <w:r w:rsidRPr="00D1771E">
        <w:rPr>
          <w:sz w:val="24"/>
          <w:szCs w:val="24"/>
          <w:lang w:val="en-CA"/>
        </w:rPr>
        <w:fldChar w:fldCharType="begin"/>
      </w:r>
      <w:r w:rsidRPr="00D1771E">
        <w:rPr>
          <w:sz w:val="24"/>
          <w:szCs w:val="24"/>
          <w:lang w:val="en-CA"/>
        </w:rPr>
        <w:instrText xml:space="preserve"> SEQ CHAPTER \h \r 1</w:instrText>
      </w:r>
      <w:r w:rsidRPr="00D1771E">
        <w:rPr>
          <w:sz w:val="24"/>
          <w:szCs w:val="24"/>
          <w:lang w:val="en-CA"/>
        </w:rPr>
        <w:fldChar w:fldCharType="end"/>
      </w:r>
      <w:r w:rsidRPr="00D1771E">
        <w:rPr>
          <w:sz w:val="24"/>
          <w:szCs w:val="24"/>
        </w:rPr>
        <w:t>NOTICE OF MEETING OF THE CITY COUNCIL OF THE CITY OF SHUEYVILLE, IOWA, ON THE MATTER OF THE PROPOSED AUTHORIZATION OF A LOAN AGREEMENT AND THE ISSUANCE OF A NOT TO EXCEED $</w:t>
      </w:r>
      <w:r>
        <w:rPr>
          <w:sz w:val="24"/>
          <w:szCs w:val="24"/>
        </w:rPr>
        <w:t>1</w:t>
      </w:r>
      <w:r w:rsidRPr="00D1771E">
        <w:rPr>
          <w:sz w:val="24"/>
          <w:szCs w:val="24"/>
        </w:rPr>
        <w:t>,000,000 URBAN RENEWAL REVENUE CAPITAL LOAN NOTE, AND THE PUBLIC HEARING ON THE AUTHORIZATION AND ISSUANCE THEREOF</w:t>
      </w:r>
    </w:p>
    <w:p w:rsidR="00A44C66" w:rsidRPr="00D1771E" w:rsidRDefault="00BC6A3C" w:rsidP="00A44C66">
      <w:pPr>
        <w:rPr>
          <w:sz w:val="24"/>
          <w:szCs w:val="24"/>
        </w:rPr>
      </w:pPr>
    </w:p>
    <w:p w:rsidR="00A44C66" w:rsidRPr="00D1771E" w:rsidRDefault="0092124A" w:rsidP="00A44C66">
      <w:pPr>
        <w:rPr>
          <w:sz w:val="24"/>
          <w:szCs w:val="24"/>
        </w:rPr>
      </w:pPr>
      <w:r w:rsidRPr="00D1771E">
        <w:rPr>
          <w:sz w:val="24"/>
          <w:szCs w:val="24"/>
        </w:rPr>
        <w:tab/>
        <w:t xml:space="preserve">PUBLIC NOTICE is hereby given that the City Council of the City of Shueyville, Iowa, will hold a public hearing on the </w:t>
      </w:r>
      <w:r>
        <w:rPr>
          <w:sz w:val="24"/>
          <w:szCs w:val="24"/>
        </w:rPr>
        <w:t>9</w:t>
      </w:r>
      <w:r w:rsidRPr="00D1771E">
        <w:rPr>
          <w:sz w:val="24"/>
          <w:szCs w:val="24"/>
          <w:vertAlign w:val="superscript"/>
        </w:rPr>
        <w:t>th</w:t>
      </w:r>
      <w:r w:rsidRPr="00D1771E">
        <w:rPr>
          <w:sz w:val="24"/>
          <w:szCs w:val="24"/>
        </w:rPr>
        <w:t xml:space="preserve"> day of </w:t>
      </w:r>
      <w:r>
        <w:rPr>
          <w:sz w:val="24"/>
          <w:szCs w:val="24"/>
        </w:rPr>
        <w:t>April</w:t>
      </w:r>
      <w:r w:rsidRPr="00D1771E">
        <w:rPr>
          <w:sz w:val="24"/>
          <w:szCs w:val="24"/>
        </w:rPr>
        <w:t>, 201</w:t>
      </w:r>
      <w:r>
        <w:rPr>
          <w:sz w:val="24"/>
          <w:szCs w:val="24"/>
        </w:rPr>
        <w:t>9</w:t>
      </w:r>
      <w:r w:rsidRPr="00D1771E">
        <w:rPr>
          <w:sz w:val="24"/>
          <w:szCs w:val="24"/>
        </w:rPr>
        <w:t xml:space="preserve">, at </w:t>
      </w:r>
      <w:r>
        <w:rPr>
          <w:sz w:val="24"/>
          <w:szCs w:val="24"/>
        </w:rPr>
        <w:t>6:30</w:t>
      </w:r>
      <w:r w:rsidRPr="00D1771E">
        <w:rPr>
          <w:sz w:val="24"/>
          <w:szCs w:val="24"/>
        </w:rPr>
        <w:t xml:space="preserve"> o'clock P.M., in the Council Chambers, City Hall, 2863 - 120th Street NE, Shueyville, Iowa, at which meeting the City Council proposes to take additional action for the authorization of a Loan Agreement and the issuance of a not to exceed $1,000,000 Urban Renewal Revenue Capital Loan Note </w:t>
      </w:r>
      <w:r w:rsidRPr="001140F7">
        <w:rPr>
          <w:color w:val="000000"/>
          <w:sz w:val="24"/>
          <w:szCs w:val="24"/>
        </w:rPr>
        <w:t xml:space="preserve">in order to provide funds to pay the </w:t>
      </w:r>
      <w:r w:rsidRPr="00D1771E">
        <w:rPr>
          <w:sz w:val="24"/>
          <w:szCs w:val="24"/>
        </w:rPr>
        <w:t>costs of aiding in the planning, undertaking and carrying out of an urban renewal project located in the Shueyville 2003 Urban Renewal Plan Area, as amended, including costs associated with construction and reconstruction of Curtis Bridge Road, Club Road and 120</w:t>
      </w:r>
      <w:r w:rsidRPr="00D1771E">
        <w:rPr>
          <w:sz w:val="24"/>
          <w:szCs w:val="24"/>
          <w:vertAlign w:val="superscript"/>
        </w:rPr>
        <w:t>th</w:t>
      </w:r>
      <w:r w:rsidRPr="00D1771E">
        <w:rPr>
          <w:sz w:val="24"/>
          <w:szCs w:val="24"/>
        </w:rPr>
        <w:t xml:space="preserve"> Street.  Said Capital Loan Note will not constitute a general obligation or be payable in any manner by taxation, but will be payable from and secured by the net revenues of the Shueyville 2003 Urban Renewal Plan Area, as amended.  </w:t>
      </w:r>
    </w:p>
    <w:p w:rsidR="00A44C66" w:rsidRPr="00D1771E" w:rsidRDefault="00BC6A3C" w:rsidP="00A44C66">
      <w:pPr>
        <w:rPr>
          <w:sz w:val="24"/>
          <w:szCs w:val="24"/>
        </w:rPr>
      </w:pPr>
    </w:p>
    <w:p w:rsidR="00A44C66" w:rsidRPr="00D1771E" w:rsidRDefault="0092124A" w:rsidP="00A44C66">
      <w:pPr>
        <w:rPr>
          <w:sz w:val="24"/>
          <w:szCs w:val="24"/>
        </w:rPr>
      </w:pPr>
      <w:r w:rsidRPr="00D1771E">
        <w:rPr>
          <w:sz w:val="24"/>
          <w:szCs w:val="24"/>
        </w:rPr>
        <w:tab/>
        <w:t xml:space="preserve">At the above meeting oral or written objections from any resident or property owner of said City to the above action shall be received.  After all objections have been received and considered, the Council will at said meeting or at any adjournment thereof, take additional action for the authorization of a Loan Agreement and the issuance of said Note or will abandon the proposal to issue said Note.  </w:t>
      </w:r>
    </w:p>
    <w:p w:rsidR="00D1771E" w:rsidRPr="00D1771E" w:rsidRDefault="00BC6A3C" w:rsidP="00A44C66">
      <w:pPr>
        <w:rPr>
          <w:sz w:val="24"/>
          <w:szCs w:val="24"/>
        </w:rPr>
      </w:pPr>
    </w:p>
    <w:p w:rsidR="00A44C66" w:rsidRPr="00D1771E" w:rsidRDefault="0092124A" w:rsidP="00A44C66">
      <w:pPr>
        <w:rPr>
          <w:sz w:val="24"/>
          <w:szCs w:val="24"/>
        </w:rPr>
      </w:pPr>
      <w:r w:rsidRPr="00D1771E">
        <w:rPr>
          <w:sz w:val="24"/>
          <w:szCs w:val="24"/>
        </w:rPr>
        <w:tab/>
        <w:t>This notice is given by order of said governing body as provided by Sections 384.24A and 403.9 of the Code of Iowa, as amended.</w:t>
      </w:r>
    </w:p>
    <w:p w:rsidR="00A44C66" w:rsidRPr="00D1771E" w:rsidRDefault="00BC6A3C" w:rsidP="00A44C66">
      <w:pPr>
        <w:rPr>
          <w:sz w:val="24"/>
          <w:szCs w:val="24"/>
        </w:rPr>
      </w:pPr>
    </w:p>
    <w:p w:rsidR="00A44C66" w:rsidRPr="00D1771E" w:rsidRDefault="0092124A" w:rsidP="00A44C66">
      <w:pPr>
        <w:rPr>
          <w:sz w:val="24"/>
          <w:szCs w:val="24"/>
        </w:rPr>
      </w:pPr>
      <w:r w:rsidRPr="00D1771E">
        <w:rPr>
          <w:sz w:val="24"/>
          <w:szCs w:val="24"/>
        </w:rPr>
        <w:tab/>
        <w:t xml:space="preserve">Dated this </w:t>
      </w:r>
      <w:r w:rsidR="00BC6A3C">
        <w:rPr>
          <w:sz w:val="24"/>
          <w:szCs w:val="24"/>
        </w:rPr>
        <w:t>3rd</w:t>
      </w:r>
      <w:r w:rsidRPr="00D1771E">
        <w:rPr>
          <w:sz w:val="24"/>
          <w:szCs w:val="24"/>
        </w:rPr>
        <w:t xml:space="preserve"> day of</w:t>
      </w:r>
      <w:r>
        <w:rPr>
          <w:sz w:val="24"/>
          <w:szCs w:val="24"/>
        </w:rPr>
        <w:t xml:space="preserve"> </w:t>
      </w:r>
      <w:r w:rsidR="00BC6A3C">
        <w:rPr>
          <w:sz w:val="24"/>
          <w:szCs w:val="24"/>
        </w:rPr>
        <w:t>April</w:t>
      </w:r>
      <w:bookmarkStart w:id="0" w:name="_GoBack"/>
      <w:bookmarkEnd w:id="0"/>
      <w:r w:rsidRPr="00D1771E">
        <w:rPr>
          <w:sz w:val="24"/>
          <w:szCs w:val="24"/>
        </w:rPr>
        <w:t>, 201</w:t>
      </w:r>
      <w:r>
        <w:rPr>
          <w:sz w:val="24"/>
          <w:szCs w:val="24"/>
        </w:rPr>
        <w:t>9</w:t>
      </w:r>
      <w:r w:rsidRPr="00D1771E">
        <w:rPr>
          <w:sz w:val="24"/>
          <w:szCs w:val="24"/>
        </w:rPr>
        <w:t>.</w:t>
      </w:r>
    </w:p>
    <w:p w:rsidR="00A44C66" w:rsidRPr="00D1771E" w:rsidRDefault="00BC6A3C" w:rsidP="00A44C66">
      <w:pPr>
        <w:rPr>
          <w:sz w:val="24"/>
          <w:szCs w:val="24"/>
        </w:rPr>
      </w:pPr>
    </w:p>
    <w:p w:rsidR="00A44C66" w:rsidRPr="00D1771E" w:rsidRDefault="00BC6A3C" w:rsidP="00A44C66">
      <w:pPr>
        <w:rPr>
          <w:sz w:val="24"/>
          <w:szCs w:val="24"/>
        </w:rPr>
      </w:pPr>
    </w:p>
    <w:p w:rsidR="00A44C66" w:rsidRPr="00D1771E" w:rsidRDefault="0092124A" w:rsidP="00A44C66">
      <w:pPr>
        <w:rPr>
          <w:sz w:val="24"/>
          <w:szCs w:val="24"/>
        </w:rPr>
      </w:pPr>
      <w:r w:rsidRPr="00D1771E">
        <w:rPr>
          <w:sz w:val="24"/>
          <w:szCs w:val="24"/>
        </w:rPr>
        <w:tab/>
      </w:r>
      <w:r w:rsidRPr="00D1771E">
        <w:rPr>
          <w:sz w:val="24"/>
          <w:szCs w:val="24"/>
        </w:rPr>
        <w:tab/>
      </w:r>
      <w:r w:rsidRPr="00D1771E">
        <w:rPr>
          <w:sz w:val="24"/>
          <w:szCs w:val="24"/>
        </w:rPr>
        <w:tab/>
      </w:r>
      <w:r w:rsidRPr="00D1771E">
        <w:rPr>
          <w:sz w:val="24"/>
          <w:szCs w:val="24"/>
        </w:rPr>
        <w:tab/>
      </w:r>
      <w:r w:rsidRPr="00D1771E">
        <w:rPr>
          <w:sz w:val="24"/>
          <w:szCs w:val="24"/>
        </w:rPr>
        <w:tab/>
      </w:r>
      <w:r w:rsidRPr="00D1771E">
        <w:rPr>
          <w:sz w:val="24"/>
          <w:szCs w:val="24"/>
        </w:rPr>
        <w:tab/>
      </w:r>
      <w:r w:rsidRPr="00D1771E">
        <w:rPr>
          <w:sz w:val="24"/>
          <w:szCs w:val="24"/>
          <w:u w:val="single"/>
        </w:rPr>
        <w:t xml:space="preserve">                                                                           </w:t>
      </w:r>
    </w:p>
    <w:p w:rsidR="00A44C66" w:rsidRPr="00D1771E" w:rsidRDefault="0092124A" w:rsidP="00A44C66">
      <w:pPr>
        <w:ind w:left="4320"/>
        <w:rPr>
          <w:sz w:val="24"/>
          <w:szCs w:val="24"/>
        </w:rPr>
      </w:pPr>
      <w:r w:rsidRPr="00D1771E">
        <w:rPr>
          <w:sz w:val="24"/>
          <w:szCs w:val="24"/>
        </w:rPr>
        <w:t>City Clerk of Shueyville, Iowa</w:t>
      </w:r>
    </w:p>
    <w:p w:rsidR="00A44C66" w:rsidRDefault="00BC6A3C" w:rsidP="00A44C66">
      <w:pPr>
        <w:rPr>
          <w:sz w:val="26"/>
          <w:szCs w:val="26"/>
        </w:rPr>
      </w:pPr>
    </w:p>
    <w:p w:rsidR="00E33A10" w:rsidRDefault="00BC6A3C" w:rsidP="00A44C66">
      <w:pPr>
        <w:rPr>
          <w:sz w:val="26"/>
          <w:szCs w:val="26"/>
        </w:rPr>
      </w:pPr>
    </w:p>
    <w:p w:rsidR="001140F7" w:rsidRPr="001140F7" w:rsidRDefault="00BC6A3C" w:rsidP="001140F7">
      <w:pPr>
        <w:jc w:val="center"/>
        <w:rPr>
          <w:color w:val="000000"/>
          <w:sz w:val="24"/>
          <w:szCs w:val="24"/>
        </w:rPr>
      </w:pPr>
    </w:p>
    <w:p w:rsidR="001140F7" w:rsidRPr="001140F7" w:rsidRDefault="00BC6A3C" w:rsidP="001140F7">
      <w:pPr>
        <w:rPr>
          <w:color w:val="000000"/>
          <w:sz w:val="24"/>
          <w:szCs w:val="24"/>
        </w:rPr>
      </w:pPr>
    </w:p>
    <w:p w:rsidR="001140F7" w:rsidRPr="001140F7" w:rsidRDefault="00BC6A3C" w:rsidP="001140F7">
      <w:pPr>
        <w:rPr>
          <w:color w:val="000000"/>
          <w:sz w:val="24"/>
          <w:szCs w:val="24"/>
        </w:rPr>
      </w:pPr>
    </w:p>
    <w:p w:rsidR="001140F7" w:rsidRPr="001140F7" w:rsidRDefault="00BC6A3C" w:rsidP="001140F7">
      <w:pPr>
        <w:rPr>
          <w:color w:val="000000"/>
          <w:sz w:val="24"/>
          <w:szCs w:val="24"/>
        </w:rPr>
      </w:pPr>
    </w:p>
    <w:p w:rsidR="001140F7" w:rsidRPr="001140F7" w:rsidRDefault="00BC6A3C" w:rsidP="001140F7">
      <w:pPr>
        <w:rPr>
          <w:color w:val="000000"/>
          <w:sz w:val="24"/>
          <w:szCs w:val="24"/>
        </w:rPr>
      </w:pPr>
    </w:p>
    <w:p w:rsidR="00E33A10" w:rsidRPr="00E33A10" w:rsidRDefault="00BC6A3C" w:rsidP="001140F7">
      <w:pPr>
        <w:rPr>
          <w:spacing w:val="-2"/>
          <w:sz w:val="16"/>
        </w:rPr>
      </w:pPr>
    </w:p>
    <w:sectPr w:rsidR="00E33A10" w:rsidRPr="00E3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4A"/>
    <w:rsid w:val="0092124A"/>
    <w:rsid w:val="00BC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388"/>
  <w15:docId w15:val="{ACFAC312-025A-467F-B80D-6C28CA0D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6"/>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01575015-1</vt:lpstr>
    </vt:vector>
  </TitlesOfParts>
  <Company>Ahlers &amp; Cooney, P.C.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01575015-1</dc:title>
  <dc:creator>Minniette Milligan Bucklin</dc:creator>
  <cp:lastModifiedBy>CityClerk</cp:lastModifiedBy>
  <cp:revision>3</cp:revision>
  <dcterms:created xsi:type="dcterms:W3CDTF">2019-03-23T20:22:00Z</dcterms:created>
  <dcterms:modified xsi:type="dcterms:W3CDTF">2019-03-26T19:54:00Z</dcterms:modified>
</cp:coreProperties>
</file>