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A9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</w:t>
      </w:r>
    </w:p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221FE">
        <w:rPr>
          <w:b/>
          <w:sz w:val="28"/>
          <w:szCs w:val="28"/>
        </w:rPr>
        <w:t xml:space="preserve"> Planning and Zoning Commission Meeting</w:t>
      </w:r>
    </w:p>
    <w:p w:rsidR="00366BB2" w:rsidRPr="00E221FE" w:rsidRDefault="000660B5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071904">
        <w:rPr>
          <w:sz w:val="28"/>
          <w:szCs w:val="28"/>
        </w:rPr>
        <w:t>da</w:t>
      </w:r>
      <w:r w:rsidR="00AA1F8B" w:rsidRPr="00E221FE">
        <w:rPr>
          <w:sz w:val="28"/>
          <w:szCs w:val="28"/>
        </w:rPr>
        <w:t xml:space="preserve">y, </w:t>
      </w:r>
      <w:r>
        <w:rPr>
          <w:sz w:val="28"/>
          <w:szCs w:val="28"/>
        </w:rPr>
        <w:t>May 22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>
        <w:rPr>
          <w:sz w:val="28"/>
          <w:szCs w:val="28"/>
        </w:rPr>
        <w:t>6:45</w:t>
      </w:r>
      <w:r w:rsidR="002E1BC8">
        <w:rPr>
          <w:sz w:val="28"/>
          <w:szCs w:val="28"/>
        </w:rPr>
        <w:t xml:space="preserve">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0660B5">
        <w:rPr>
          <w:sz w:val="24"/>
          <w:szCs w:val="24"/>
        </w:rPr>
        <w:t>April 23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9A30DF" w:rsidRDefault="009A30DF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and recommendation for 1302 Curtis Bridge Rezone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</w:p>
    <w:p w:rsidR="00861B91" w:rsidRDefault="00861B91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sign ordinance</w:t>
      </w: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660B5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355A9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63BF2"/>
    <w:rsid w:val="00EC5C91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88A3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cp:lastPrinted>2017-06-22T15:31:00Z</cp:lastPrinted>
  <dcterms:created xsi:type="dcterms:W3CDTF">2018-05-17T19:13:00Z</dcterms:created>
  <dcterms:modified xsi:type="dcterms:W3CDTF">2018-05-17T19:17:00Z</dcterms:modified>
</cp:coreProperties>
</file>